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A91" w:rsidRDefault="00D66A91">
      <w:pPr>
        <w:rPr>
          <w:sz w:val="20"/>
          <w:szCs w:val="20"/>
        </w:rPr>
      </w:pPr>
    </w:p>
    <w:p w:rsidR="007F2B73" w:rsidRDefault="007F2B73">
      <w:pPr>
        <w:rPr>
          <w:sz w:val="20"/>
          <w:szCs w:val="20"/>
        </w:rPr>
      </w:pPr>
    </w:p>
    <w:p w:rsidR="00D66A91" w:rsidRPr="007F5F3F" w:rsidRDefault="00D66A91">
      <w:pPr>
        <w:pStyle w:val="a7"/>
      </w:pPr>
      <w:r w:rsidRPr="00AF55E4">
        <w:rPr>
          <w:lang w:val="ru-RU"/>
        </w:rPr>
        <w:t>ДК</w:t>
      </w:r>
      <w:r w:rsidRPr="007F5F3F">
        <w:t xml:space="preserve"> 621.396.41         </w:t>
      </w:r>
      <w:proofErr w:type="gramStart"/>
      <w:r w:rsidRPr="007F5F3F">
        <w:t xml:space="preserve">   (</w:t>
      </w:r>
      <w:proofErr w:type="gramEnd"/>
      <w:r w:rsidRPr="00AF55E4">
        <w:rPr>
          <w:lang w:val="ru-RU"/>
        </w:rPr>
        <w:t>стиль</w:t>
      </w:r>
      <w:r w:rsidRPr="007F5F3F">
        <w:t xml:space="preserve"> «</w:t>
      </w:r>
      <w:r w:rsidRPr="00AF55E4">
        <w:rPr>
          <w:lang w:val="ru-RU"/>
        </w:rPr>
        <w:t>УДК</w:t>
      </w:r>
      <w:r w:rsidRPr="007F5F3F">
        <w:t xml:space="preserve">»:   </w:t>
      </w:r>
      <w:r>
        <w:t>Times</w:t>
      </w:r>
      <w:r w:rsidRPr="007F5F3F">
        <w:t xml:space="preserve"> </w:t>
      </w:r>
      <w:r>
        <w:t>New</w:t>
      </w:r>
      <w:r w:rsidRPr="007F5F3F">
        <w:t xml:space="preserve"> </w:t>
      </w:r>
      <w:r>
        <w:t>Roman</w:t>
      </w:r>
      <w:r w:rsidRPr="007F5F3F">
        <w:t xml:space="preserve">,  10 </w:t>
      </w:r>
      <w:r w:rsidRPr="00AF55E4">
        <w:rPr>
          <w:lang w:val="ru-RU"/>
        </w:rPr>
        <w:t>кегль</w:t>
      </w:r>
      <w:r w:rsidRPr="007F5F3F">
        <w:t>)</w:t>
      </w:r>
    </w:p>
    <w:p w:rsidR="00D66A91" w:rsidRPr="007F5F3F" w:rsidRDefault="00D66A91">
      <w:pPr>
        <w:pStyle w:val="a7"/>
      </w:pPr>
    </w:p>
    <w:p w:rsidR="00D66A91" w:rsidRPr="004174F5" w:rsidRDefault="00D66A91" w:rsidP="004174F5">
      <w:pPr>
        <w:rPr>
          <w:b/>
          <w:lang w:val="en-US"/>
        </w:rPr>
      </w:pPr>
      <w:r w:rsidRPr="004174F5">
        <w:rPr>
          <w:b/>
        </w:rPr>
        <w:t>И</w:t>
      </w:r>
      <w:r w:rsidRPr="004174F5">
        <w:rPr>
          <w:b/>
          <w:lang w:val="en-US"/>
        </w:rPr>
        <w:t>.</w:t>
      </w:r>
      <w:r w:rsidRPr="004174F5">
        <w:rPr>
          <w:b/>
        </w:rPr>
        <w:t>И</w:t>
      </w:r>
      <w:r w:rsidRPr="004174F5">
        <w:rPr>
          <w:b/>
          <w:lang w:val="en-US"/>
        </w:rPr>
        <w:t xml:space="preserve">. </w:t>
      </w:r>
      <w:r w:rsidRPr="004174F5">
        <w:rPr>
          <w:b/>
        </w:rPr>
        <w:t>Иванов</w:t>
      </w:r>
      <w:r w:rsidRPr="004174F5">
        <w:rPr>
          <w:b/>
          <w:lang w:val="en-US"/>
        </w:rPr>
        <w:t xml:space="preserve">, </w:t>
      </w:r>
      <w:r w:rsidRPr="004174F5">
        <w:rPr>
          <w:b/>
        </w:rPr>
        <w:t>П</w:t>
      </w:r>
      <w:r w:rsidRPr="004174F5">
        <w:rPr>
          <w:b/>
          <w:lang w:val="en-US"/>
        </w:rPr>
        <w:t>.</w:t>
      </w:r>
      <w:r w:rsidRPr="004174F5">
        <w:rPr>
          <w:b/>
        </w:rPr>
        <w:t>П</w:t>
      </w:r>
      <w:r w:rsidRPr="004174F5">
        <w:rPr>
          <w:b/>
          <w:lang w:val="en-US"/>
        </w:rPr>
        <w:t xml:space="preserve">. </w:t>
      </w:r>
      <w:r w:rsidRPr="004174F5">
        <w:rPr>
          <w:b/>
        </w:rPr>
        <w:t>Петров</w:t>
      </w:r>
      <w:r w:rsidRPr="004174F5">
        <w:rPr>
          <w:b/>
          <w:lang w:val="en-US"/>
        </w:rPr>
        <w:t xml:space="preserve">, </w:t>
      </w:r>
      <w:r w:rsidRPr="004174F5">
        <w:rPr>
          <w:b/>
        </w:rPr>
        <w:t>С</w:t>
      </w:r>
      <w:r w:rsidRPr="004174F5">
        <w:rPr>
          <w:b/>
          <w:lang w:val="en-US"/>
        </w:rPr>
        <w:t>.</w:t>
      </w:r>
      <w:r w:rsidRPr="004174F5">
        <w:rPr>
          <w:b/>
        </w:rPr>
        <w:t>С</w:t>
      </w:r>
      <w:r w:rsidRPr="004174F5">
        <w:rPr>
          <w:b/>
          <w:lang w:val="en-US"/>
        </w:rPr>
        <w:t xml:space="preserve">. </w:t>
      </w:r>
      <w:proofErr w:type="gramStart"/>
      <w:r w:rsidRPr="004174F5">
        <w:rPr>
          <w:b/>
        </w:rPr>
        <w:t>Сидоров</w:t>
      </w:r>
      <w:r w:rsidRPr="004174F5">
        <w:rPr>
          <w:b/>
          <w:lang w:val="en-US"/>
        </w:rPr>
        <w:t xml:space="preserve">  (</w:t>
      </w:r>
      <w:proofErr w:type="gramEnd"/>
      <w:r w:rsidRPr="004174F5">
        <w:rPr>
          <w:b/>
          <w:color w:val="FF0000"/>
        </w:rPr>
        <w:t>стиль</w:t>
      </w:r>
      <w:r w:rsidRPr="004174F5">
        <w:rPr>
          <w:b/>
          <w:color w:val="FF0000"/>
          <w:lang w:val="en-US"/>
        </w:rPr>
        <w:t xml:space="preserve"> «</w:t>
      </w:r>
      <w:r w:rsidRPr="004174F5">
        <w:rPr>
          <w:b/>
          <w:color w:val="FF0000"/>
        </w:rPr>
        <w:t>ФИО</w:t>
      </w:r>
      <w:r w:rsidRPr="004174F5">
        <w:rPr>
          <w:b/>
          <w:color w:val="FF0000"/>
          <w:lang w:val="en-US"/>
        </w:rPr>
        <w:t xml:space="preserve">»: </w:t>
      </w:r>
      <w:r w:rsidR="004174F5" w:rsidRPr="004174F5">
        <w:rPr>
          <w:b/>
          <w:color w:val="FF0000"/>
          <w:lang w:val="en-US"/>
        </w:rPr>
        <w:t>Times New Roman</w:t>
      </w:r>
      <w:r w:rsidRPr="004174F5">
        <w:rPr>
          <w:b/>
          <w:color w:val="FF0000"/>
          <w:lang w:val="en-US"/>
        </w:rPr>
        <w:t xml:space="preserve">,   </w:t>
      </w:r>
      <w:r w:rsidR="004174F5" w:rsidRPr="004174F5">
        <w:rPr>
          <w:b/>
          <w:color w:val="FF0000"/>
          <w:lang w:val="en-US"/>
        </w:rPr>
        <w:t>14</w:t>
      </w:r>
      <w:r w:rsidRPr="004174F5">
        <w:rPr>
          <w:b/>
          <w:color w:val="FF0000"/>
          <w:lang w:val="en-US"/>
        </w:rPr>
        <w:t xml:space="preserve"> </w:t>
      </w:r>
      <w:r w:rsidRPr="004174F5">
        <w:rPr>
          <w:b/>
          <w:color w:val="FF0000"/>
        </w:rPr>
        <w:t>кегль</w:t>
      </w:r>
      <w:r w:rsidRPr="004174F5">
        <w:rPr>
          <w:b/>
          <w:lang w:val="en-US"/>
        </w:rPr>
        <w:t>)</w:t>
      </w:r>
    </w:p>
    <w:p w:rsidR="00D66A91" w:rsidRDefault="00D66A91">
      <w:pPr>
        <w:rPr>
          <w:rFonts w:eastAsia="MS Mincho"/>
          <w:sz w:val="28"/>
          <w:szCs w:val="28"/>
          <w:lang w:val="en-US"/>
        </w:rPr>
      </w:pPr>
    </w:p>
    <w:p w:rsidR="00D66A91" w:rsidRDefault="00D66A91">
      <w:pPr>
        <w:pStyle w:val="ae"/>
        <w:rPr>
          <w:rFonts w:eastAsia="MS Mincho"/>
        </w:rPr>
      </w:pPr>
      <w:r w:rsidRPr="004174F5">
        <w:rPr>
          <w:rFonts w:ascii="Times New Roman" w:eastAsia="MS Mincho" w:hAnsi="Times New Roman"/>
          <w:szCs w:val="28"/>
        </w:rPr>
        <w:t xml:space="preserve">Заглавие статьи (стиль «Название </w:t>
      </w:r>
      <w:proofErr w:type="gramStart"/>
      <w:r w:rsidRPr="004174F5">
        <w:rPr>
          <w:rFonts w:ascii="Times New Roman" w:eastAsia="MS Mincho" w:hAnsi="Times New Roman"/>
          <w:szCs w:val="28"/>
        </w:rPr>
        <w:t>статьи»</w:t>
      </w:r>
      <w:r>
        <w:rPr>
          <w:rFonts w:eastAsia="MS Mincho"/>
        </w:rPr>
        <w:t xml:space="preserve">  </w:t>
      </w:r>
      <w:r w:rsidR="004174F5" w:rsidRPr="004174F5">
        <w:rPr>
          <w:rFonts w:ascii="Times New Roman" w:hAnsi="Times New Roman"/>
          <w:color w:val="FF0000"/>
          <w:sz w:val="24"/>
          <w:szCs w:val="24"/>
          <w:lang w:val="en-US"/>
        </w:rPr>
        <w:t>Times</w:t>
      </w:r>
      <w:proofErr w:type="gramEnd"/>
      <w:r w:rsidR="004174F5" w:rsidRPr="004174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4F5" w:rsidRPr="004174F5">
        <w:rPr>
          <w:rFonts w:ascii="Times New Roman" w:hAnsi="Times New Roman"/>
          <w:color w:val="FF0000"/>
          <w:sz w:val="24"/>
          <w:szCs w:val="24"/>
          <w:lang w:val="en-US"/>
        </w:rPr>
        <w:t>New</w:t>
      </w:r>
      <w:r w:rsidR="004174F5" w:rsidRPr="004174F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174F5" w:rsidRPr="004174F5">
        <w:rPr>
          <w:rFonts w:ascii="Times New Roman" w:hAnsi="Times New Roman"/>
          <w:color w:val="FF0000"/>
          <w:sz w:val="24"/>
          <w:szCs w:val="24"/>
          <w:lang w:val="en-US"/>
        </w:rPr>
        <w:t>Roman</w:t>
      </w:r>
      <w:r w:rsidRPr="004174F5">
        <w:rPr>
          <w:rFonts w:ascii="Times New Roman" w:hAnsi="Times New Roman"/>
          <w:sz w:val="24"/>
          <w:szCs w:val="24"/>
        </w:rPr>
        <w:t xml:space="preserve">  14 кегль</w:t>
      </w:r>
      <w:r>
        <w:rPr>
          <w:rFonts w:eastAsia="MS Mincho"/>
        </w:rPr>
        <w:t xml:space="preserve">) </w:t>
      </w:r>
    </w:p>
    <w:p w:rsidR="00D66A91" w:rsidRDefault="00D66A91">
      <w:pPr>
        <w:pStyle w:val="ac"/>
        <w:rPr>
          <w:rFonts w:eastAsia="MS Mincho"/>
          <w:color w:val="FF6600"/>
        </w:rPr>
      </w:pPr>
    </w:p>
    <w:p w:rsidR="00D66A91" w:rsidRPr="00532C15" w:rsidRDefault="00464B4B" w:rsidP="008100C4">
      <w:pPr>
        <w:pStyle w:val="ac"/>
        <w:rPr>
          <w:rFonts w:eastAsia="MS Mincho"/>
          <w:color w:val="FF6600"/>
          <w:sz w:val="28"/>
          <w:szCs w:val="28"/>
          <w:lang w:val="en-US"/>
        </w:rPr>
      </w:pPr>
      <w:r w:rsidRPr="00532C15">
        <w:rPr>
          <w:rFonts w:eastAsia="MS Mincho"/>
          <w:sz w:val="28"/>
          <w:szCs w:val="28"/>
        </w:rPr>
        <w:t xml:space="preserve"> </w:t>
      </w:r>
      <w:r w:rsidR="00D66A91" w:rsidRPr="00532C15">
        <w:rPr>
          <w:rFonts w:eastAsia="MS Mincho"/>
          <w:sz w:val="28"/>
          <w:szCs w:val="28"/>
          <w:lang w:val="en-US"/>
        </w:rPr>
        <w:t>(</w:t>
      </w:r>
      <w:r w:rsidR="00D66A91" w:rsidRPr="00532C15">
        <w:rPr>
          <w:rFonts w:eastAsia="MS Mincho"/>
          <w:color w:val="FF0000"/>
          <w:sz w:val="28"/>
          <w:szCs w:val="28"/>
          <w:lang w:val="en-US"/>
        </w:rPr>
        <w:t>«</w:t>
      </w:r>
      <w:r w:rsidR="00D66A91" w:rsidRPr="00532C15">
        <w:rPr>
          <w:rFonts w:eastAsia="MS Mincho"/>
          <w:color w:val="FF0000"/>
          <w:sz w:val="28"/>
          <w:szCs w:val="28"/>
        </w:rPr>
        <w:t>Аннотация</w:t>
      </w:r>
      <w:r w:rsidR="00D66A91" w:rsidRPr="00532C15">
        <w:rPr>
          <w:rFonts w:eastAsia="MS Mincho"/>
          <w:color w:val="FF0000"/>
          <w:sz w:val="28"/>
          <w:szCs w:val="28"/>
          <w:lang w:val="en-US"/>
        </w:rPr>
        <w:t xml:space="preserve">»: </w:t>
      </w:r>
      <w:r w:rsidR="00D66A91" w:rsidRPr="00532C15">
        <w:rPr>
          <w:color w:val="FF0000"/>
          <w:sz w:val="28"/>
          <w:szCs w:val="28"/>
          <w:lang w:val="en-US"/>
        </w:rPr>
        <w:t xml:space="preserve"> </w:t>
      </w:r>
      <w:r w:rsidR="00D66A91" w:rsidRPr="00532C15">
        <w:rPr>
          <w:rFonts w:eastAsia="MS Mincho"/>
          <w:color w:val="FF6600"/>
          <w:sz w:val="28"/>
          <w:szCs w:val="28"/>
          <w:lang w:val="en-US"/>
        </w:rPr>
        <w:t xml:space="preserve"> </w:t>
      </w:r>
      <w:r w:rsidR="00D66A91" w:rsidRPr="00532C15">
        <w:rPr>
          <w:color w:val="FF0000"/>
          <w:sz w:val="28"/>
          <w:szCs w:val="28"/>
          <w:lang w:val="en-US"/>
        </w:rPr>
        <w:t>Times New Roman</w:t>
      </w:r>
      <w:proofErr w:type="gramStart"/>
      <w:r w:rsidR="00D66A91" w:rsidRPr="00532C15">
        <w:rPr>
          <w:color w:val="FF0000"/>
          <w:sz w:val="28"/>
          <w:szCs w:val="28"/>
          <w:lang w:val="en-US"/>
        </w:rPr>
        <w:t xml:space="preserve">,  </w:t>
      </w:r>
      <w:r w:rsidR="004174F5" w:rsidRPr="00532C15">
        <w:rPr>
          <w:color w:val="FF0000"/>
          <w:sz w:val="28"/>
          <w:szCs w:val="28"/>
          <w:lang w:val="en-US"/>
        </w:rPr>
        <w:t>14</w:t>
      </w:r>
      <w:proofErr w:type="gramEnd"/>
      <w:r w:rsidR="00D66A91" w:rsidRPr="00532C15">
        <w:rPr>
          <w:color w:val="FF0000"/>
          <w:sz w:val="28"/>
          <w:szCs w:val="28"/>
          <w:lang w:val="en-US"/>
        </w:rPr>
        <w:t xml:space="preserve"> </w:t>
      </w:r>
      <w:r w:rsidR="00D66A91" w:rsidRPr="00532C15">
        <w:rPr>
          <w:color w:val="FF0000"/>
          <w:sz w:val="28"/>
          <w:szCs w:val="28"/>
        </w:rPr>
        <w:t>кегль</w:t>
      </w:r>
      <w:r w:rsidR="00D66A91" w:rsidRPr="00532C15">
        <w:rPr>
          <w:sz w:val="28"/>
          <w:szCs w:val="28"/>
          <w:lang w:val="en-US"/>
        </w:rPr>
        <w:t>)</w:t>
      </w:r>
    </w:p>
    <w:p w:rsidR="00D66A91" w:rsidRPr="00532C15" w:rsidRDefault="00D66A91" w:rsidP="008100C4">
      <w:pPr>
        <w:pStyle w:val="ac"/>
        <w:rPr>
          <w:rFonts w:eastAsia="MS Mincho"/>
          <w:color w:val="FF0000"/>
          <w:sz w:val="28"/>
          <w:szCs w:val="28"/>
        </w:rPr>
      </w:pPr>
      <w:r w:rsidRPr="00532C15">
        <w:rPr>
          <w:b/>
          <w:color w:val="FF0000"/>
          <w:sz w:val="28"/>
          <w:szCs w:val="28"/>
        </w:rPr>
        <w:t>ВНИМАНИЕ!</w:t>
      </w:r>
      <w:r w:rsidRPr="00532C15">
        <w:rPr>
          <w:color w:val="FF0000"/>
          <w:sz w:val="28"/>
          <w:szCs w:val="28"/>
        </w:rPr>
        <w:t xml:space="preserve"> Не используйте символы, специальные знаки или математические выражения в названии статьи или аннотации</w:t>
      </w:r>
      <w:r w:rsidRPr="00532C15">
        <w:rPr>
          <w:rFonts w:eastAsia="MS Mincho"/>
          <w:color w:val="FF0000"/>
          <w:sz w:val="28"/>
          <w:szCs w:val="28"/>
        </w:rPr>
        <w:t>.</w:t>
      </w:r>
    </w:p>
    <w:p w:rsidR="00D66A91" w:rsidRPr="00532C15" w:rsidRDefault="00D66A91" w:rsidP="008100C4">
      <w:pPr>
        <w:pStyle w:val="ac"/>
        <w:rPr>
          <w:rFonts w:eastAsia="MS Mincho"/>
          <w:sz w:val="28"/>
          <w:szCs w:val="28"/>
        </w:rPr>
      </w:pPr>
      <w:r w:rsidRPr="00532C15">
        <w:rPr>
          <w:rFonts w:eastAsia="MS Mincho"/>
          <w:b/>
          <w:iCs/>
          <w:sz w:val="28"/>
          <w:szCs w:val="28"/>
        </w:rPr>
        <w:t>Ключевые слова:</w:t>
      </w:r>
      <w:r w:rsidRPr="00532C15">
        <w:rPr>
          <w:rFonts w:eastAsia="MS Mincho"/>
          <w:sz w:val="28"/>
          <w:szCs w:val="28"/>
        </w:rPr>
        <w:t xml:space="preserve"> </w:t>
      </w:r>
      <w:r w:rsidRPr="00532C15">
        <w:rPr>
          <w:rFonts w:eastAsia="MS Mincho"/>
          <w:bCs/>
          <w:sz w:val="28"/>
          <w:szCs w:val="28"/>
        </w:rPr>
        <w:t>шаблон</w:t>
      </w:r>
      <w:r w:rsidRPr="00532C15">
        <w:rPr>
          <w:rFonts w:eastAsia="MS Mincho"/>
          <w:sz w:val="28"/>
          <w:szCs w:val="28"/>
        </w:rPr>
        <w:t xml:space="preserve">, </w:t>
      </w:r>
      <w:r w:rsidRPr="00532C15">
        <w:rPr>
          <w:rFonts w:eastAsia="MS Mincho"/>
          <w:bCs/>
          <w:sz w:val="28"/>
          <w:szCs w:val="28"/>
        </w:rPr>
        <w:t>компонент</w:t>
      </w:r>
      <w:r w:rsidRPr="00532C15">
        <w:rPr>
          <w:rFonts w:eastAsia="MS Mincho"/>
          <w:sz w:val="28"/>
          <w:szCs w:val="28"/>
        </w:rPr>
        <w:t>,</w:t>
      </w:r>
      <w:r w:rsidRPr="00532C15">
        <w:rPr>
          <w:rFonts w:eastAsia="MS Mincho"/>
          <w:bCs/>
          <w:sz w:val="28"/>
          <w:szCs w:val="28"/>
        </w:rPr>
        <w:t xml:space="preserve"> форматирование</w:t>
      </w:r>
      <w:r w:rsidRPr="00532C15">
        <w:rPr>
          <w:rFonts w:eastAsia="MS Mincho"/>
          <w:sz w:val="28"/>
          <w:szCs w:val="28"/>
        </w:rPr>
        <w:t>,</w:t>
      </w:r>
      <w:r w:rsidRPr="00532C15">
        <w:rPr>
          <w:rFonts w:eastAsia="MS Mincho"/>
          <w:bCs/>
          <w:sz w:val="28"/>
          <w:szCs w:val="28"/>
        </w:rPr>
        <w:t xml:space="preserve"> стиль</w:t>
      </w:r>
      <w:r w:rsidRPr="00532C15">
        <w:rPr>
          <w:rFonts w:eastAsia="MS Mincho"/>
          <w:sz w:val="28"/>
          <w:szCs w:val="28"/>
        </w:rPr>
        <w:t>,</w:t>
      </w:r>
      <w:r w:rsidRPr="00532C15">
        <w:rPr>
          <w:rFonts w:eastAsia="MS Mincho"/>
          <w:bCs/>
          <w:sz w:val="28"/>
          <w:szCs w:val="28"/>
        </w:rPr>
        <w:t xml:space="preserve"> оформление в определённом стиле</w:t>
      </w:r>
      <w:r w:rsidRPr="00532C15">
        <w:rPr>
          <w:rFonts w:eastAsia="MS Mincho"/>
          <w:sz w:val="28"/>
          <w:szCs w:val="28"/>
        </w:rPr>
        <w:t>.</w:t>
      </w:r>
    </w:p>
    <w:p w:rsidR="00D66A91" w:rsidRPr="00532C15" w:rsidRDefault="00D66A91" w:rsidP="008100C4">
      <w:pPr>
        <w:ind w:left="397" w:right="397"/>
        <w:jc w:val="both"/>
        <w:rPr>
          <w:sz w:val="28"/>
          <w:szCs w:val="28"/>
        </w:rPr>
      </w:pPr>
      <w:r w:rsidRPr="00532C15">
        <w:rPr>
          <w:sz w:val="28"/>
          <w:szCs w:val="28"/>
        </w:rPr>
        <w:t>(</w:t>
      </w:r>
      <w:r w:rsidRPr="00532C15">
        <w:rPr>
          <w:color w:val="FF0000"/>
          <w:sz w:val="28"/>
          <w:szCs w:val="28"/>
          <w:lang w:val="en-US"/>
        </w:rPr>
        <w:t>Times</w:t>
      </w:r>
      <w:r w:rsidRPr="00532C15">
        <w:rPr>
          <w:color w:val="FF0000"/>
          <w:sz w:val="28"/>
          <w:szCs w:val="28"/>
        </w:rPr>
        <w:t xml:space="preserve"> </w:t>
      </w:r>
      <w:r w:rsidRPr="00532C15">
        <w:rPr>
          <w:color w:val="FF0000"/>
          <w:sz w:val="28"/>
          <w:szCs w:val="28"/>
          <w:lang w:val="en-US"/>
        </w:rPr>
        <w:t>New</w:t>
      </w:r>
      <w:r w:rsidRPr="00532C15">
        <w:rPr>
          <w:color w:val="FF0000"/>
          <w:sz w:val="28"/>
          <w:szCs w:val="28"/>
        </w:rPr>
        <w:t xml:space="preserve"> </w:t>
      </w:r>
      <w:proofErr w:type="gramStart"/>
      <w:r w:rsidRPr="00532C15">
        <w:rPr>
          <w:color w:val="FF0000"/>
          <w:sz w:val="28"/>
          <w:szCs w:val="28"/>
          <w:lang w:val="en-US"/>
        </w:rPr>
        <w:t>Roman</w:t>
      </w:r>
      <w:r w:rsidRPr="00532C15">
        <w:rPr>
          <w:color w:val="FF0000"/>
          <w:sz w:val="28"/>
          <w:szCs w:val="28"/>
        </w:rPr>
        <w:t xml:space="preserve">,  </w:t>
      </w:r>
      <w:r w:rsidR="004174F5" w:rsidRPr="00532C15">
        <w:rPr>
          <w:color w:val="FF0000"/>
          <w:sz w:val="28"/>
          <w:szCs w:val="28"/>
        </w:rPr>
        <w:t>14</w:t>
      </w:r>
      <w:proofErr w:type="gramEnd"/>
      <w:r w:rsidRPr="00532C15">
        <w:rPr>
          <w:color w:val="FF0000"/>
          <w:sz w:val="28"/>
          <w:szCs w:val="28"/>
        </w:rPr>
        <w:t xml:space="preserve"> кегль</w:t>
      </w:r>
      <w:r w:rsidRPr="00532C15">
        <w:rPr>
          <w:sz w:val="28"/>
          <w:szCs w:val="28"/>
        </w:rPr>
        <w:t>).</w:t>
      </w:r>
    </w:p>
    <w:p w:rsidR="00D66A91" w:rsidRPr="00532C15" w:rsidRDefault="000622F1" w:rsidP="008100C4">
      <w:pPr>
        <w:ind w:left="397" w:right="397"/>
        <w:jc w:val="both"/>
        <w:rPr>
          <w:sz w:val="28"/>
          <w:szCs w:val="28"/>
        </w:rPr>
      </w:pPr>
      <w:bookmarkStart w:id="0" w:name="_GoBack"/>
      <w:proofErr w:type="spellStart"/>
      <w:r w:rsidRPr="00532C15">
        <w:rPr>
          <w:rFonts w:eastAsia="MS Mincho"/>
          <w:b/>
          <w:iCs/>
          <w:sz w:val="28"/>
          <w:szCs w:val="28"/>
          <w:lang w:val="en-US"/>
        </w:rPr>
        <w:t>D</w:t>
      </w:r>
      <w:r w:rsidR="00D66A91" w:rsidRPr="00532C15">
        <w:rPr>
          <w:rFonts w:eastAsia="MS Mincho"/>
          <w:b/>
          <w:iCs/>
          <w:sz w:val="28"/>
          <w:szCs w:val="28"/>
          <w:lang w:val="en-US"/>
        </w:rPr>
        <w:t>oi</w:t>
      </w:r>
      <w:proofErr w:type="spellEnd"/>
      <w:r w:rsidRPr="00532C15">
        <w:rPr>
          <w:rFonts w:eastAsia="MS Mincho"/>
          <w:b/>
          <w:iCs/>
          <w:sz w:val="28"/>
          <w:szCs w:val="28"/>
        </w:rPr>
        <w:t xml:space="preserve"> (</w:t>
      </w:r>
      <w:r w:rsidRPr="00532C15">
        <w:rPr>
          <w:color w:val="FF0000"/>
          <w:sz w:val="28"/>
          <w:szCs w:val="28"/>
          <w:shd w:val="clear" w:color="auto" w:fill="FFFFFF"/>
        </w:rPr>
        <w:t xml:space="preserve">уникальный международный цифровой идентификатор для постоянного обозначения научных публикаций и других цифровых </w:t>
      </w:r>
      <w:proofErr w:type="gramStart"/>
      <w:r w:rsidRPr="00532C15">
        <w:rPr>
          <w:color w:val="FF0000"/>
          <w:sz w:val="28"/>
          <w:szCs w:val="28"/>
          <w:shd w:val="clear" w:color="auto" w:fill="FFFFFF"/>
        </w:rPr>
        <w:t>объектов</w:t>
      </w:r>
      <w:bookmarkEnd w:id="0"/>
      <w:r w:rsidRPr="00532C15">
        <w:rPr>
          <w:color w:val="FF0000"/>
          <w:sz w:val="28"/>
          <w:szCs w:val="28"/>
          <w:shd w:val="clear" w:color="auto" w:fill="FFFFFF"/>
          <w:lang w:val="en-US"/>
        </w:rPr>
        <w:t> </w:t>
      </w:r>
      <w:r w:rsidRPr="00532C15">
        <w:rPr>
          <w:color w:val="001D35"/>
          <w:sz w:val="28"/>
          <w:szCs w:val="28"/>
          <w:shd w:val="clear" w:color="auto" w:fill="FFFFFF"/>
        </w:rPr>
        <w:t>)</w:t>
      </w:r>
      <w:proofErr w:type="gramEnd"/>
      <w:r w:rsidR="00D66A91" w:rsidRPr="00532C15">
        <w:rPr>
          <w:rFonts w:eastAsia="MS Mincho"/>
          <w:b/>
          <w:iCs/>
          <w:sz w:val="28"/>
          <w:szCs w:val="28"/>
        </w:rPr>
        <w:t xml:space="preserve">: </w:t>
      </w:r>
      <w:r w:rsidR="00D66A91" w:rsidRPr="00532C15">
        <w:rPr>
          <w:sz w:val="28"/>
          <w:szCs w:val="28"/>
        </w:rPr>
        <w:t>10.21293/</w:t>
      </w:r>
      <w:r w:rsidR="00D66A91" w:rsidRPr="00532C15">
        <w:rPr>
          <w:rFonts w:eastAsia="MS Mincho"/>
          <w:sz w:val="28"/>
          <w:szCs w:val="28"/>
        </w:rPr>
        <w:t>1818</w:t>
      </w:r>
      <w:r w:rsidR="00D66A91" w:rsidRPr="00532C15">
        <w:rPr>
          <w:sz w:val="28"/>
          <w:szCs w:val="28"/>
        </w:rPr>
        <w:t>-0442-2016-</w:t>
      </w:r>
      <w:r w:rsidR="00D66A91" w:rsidRPr="00532C15">
        <w:rPr>
          <w:sz w:val="28"/>
          <w:szCs w:val="28"/>
          <w:highlight w:val="yellow"/>
          <w:u w:val="single"/>
        </w:rPr>
        <w:t>19-3-5-7</w:t>
      </w:r>
      <w:r w:rsidR="00D66A91" w:rsidRPr="00532C15">
        <w:rPr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</w:rPr>
        <w:t>(</w:t>
      </w:r>
      <w:r w:rsidR="00D66A91" w:rsidRPr="00532C15">
        <w:rPr>
          <w:i/>
          <w:sz w:val="28"/>
          <w:szCs w:val="28"/>
          <w:highlight w:val="yellow"/>
          <w:lang w:val="en-US"/>
        </w:rPr>
        <w:t>volume</w:t>
      </w:r>
      <w:r w:rsidR="00D66A91" w:rsidRPr="00532C15">
        <w:rPr>
          <w:i/>
          <w:sz w:val="28"/>
          <w:szCs w:val="28"/>
          <w:highlight w:val="yellow"/>
        </w:rPr>
        <w:t xml:space="preserve">, </w:t>
      </w:r>
      <w:r w:rsidR="00D66A91" w:rsidRPr="00532C15">
        <w:rPr>
          <w:i/>
          <w:sz w:val="28"/>
          <w:szCs w:val="28"/>
          <w:highlight w:val="yellow"/>
          <w:lang w:val="en-US"/>
        </w:rPr>
        <w:t>issue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and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page</w:t>
      </w:r>
      <w:r w:rsidR="00D66A91" w:rsidRPr="00532C15">
        <w:rPr>
          <w:i/>
          <w:sz w:val="28"/>
          <w:szCs w:val="28"/>
          <w:highlight w:val="yellow"/>
        </w:rPr>
        <w:t xml:space="preserve">  </w:t>
      </w:r>
      <w:r w:rsidR="00D66A91" w:rsidRPr="00532C15">
        <w:rPr>
          <w:i/>
          <w:sz w:val="28"/>
          <w:szCs w:val="28"/>
          <w:highlight w:val="yellow"/>
          <w:lang w:val="en-US"/>
        </w:rPr>
        <w:t>numbers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are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to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be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filled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by</w:t>
      </w:r>
      <w:r w:rsidR="00D66A91" w:rsidRPr="00532C15">
        <w:rPr>
          <w:i/>
          <w:sz w:val="28"/>
          <w:szCs w:val="28"/>
          <w:highlight w:val="yellow"/>
        </w:rPr>
        <w:t xml:space="preserve"> </w:t>
      </w:r>
      <w:r w:rsidR="00D66A91" w:rsidRPr="00532C15">
        <w:rPr>
          <w:i/>
          <w:sz w:val="28"/>
          <w:szCs w:val="28"/>
          <w:highlight w:val="yellow"/>
          <w:lang w:val="en-US"/>
        </w:rPr>
        <w:t>Editor</w:t>
      </w:r>
      <w:r w:rsidR="00D66A91" w:rsidRPr="00532C15">
        <w:rPr>
          <w:i/>
          <w:sz w:val="28"/>
          <w:szCs w:val="28"/>
          <w:highlight w:val="yellow"/>
        </w:rPr>
        <w:t>)</w:t>
      </w:r>
      <w:r w:rsidR="00D66A91" w:rsidRPr="00532C15">
        <w:rPr>
          <w:i/>
          <w:sz w:val="28"/>
          <w:szCs w:val="28"/>
        </w:rPr>
        <w:t xml:space="preserve"> </w:t>
      </w:r>
      <w:r w:rsidR="00D66A91" w:rsidRPr="00532C15">
        <w:rPr>
          <w:sz w:val="28"/>
          <w:szCs w:val="28"/>
        </w:rPr>
        <w:t>(</w:t>
      </w:r>
      <w:r w:rsidR="00D66A91" w:rsidRPr="00532C15">
        <w:rPr>
          <w:color w:val="FF0000"/>
          <w:sz w:val="28"/>
          <w:szCs w:val="28"/>
        </w:rPr>
        <w:t xml:space="preserve">стиль </w:t>
      </w:r>
      <w:r w:rsidR="00D66A91" w:rsidRPr="00532C15">
        <w:rPr>
          <w:color w:val="FF0000"/>
          <w:sz w:val="28"/>
          <w:szCs w:val="28"/>
          <w:lang w:val="en-US"/>
        </w:rPr>
        <w:t>Times</w:t>
      </w:r>
      <w:r w:rsidR="00D66A91" w:rsidRPr="00532C15">
        <w:rPr>
          <w:color w:val="FF0000"/>
          <w:sz w:val="28"/>
          <w:szCs w:val="28"/>
        </w:rPr>
        <w:t xml:space="preserve"> </w:t>
      </w:r>
      <w:r w:rsidR="00D66A91" w:rsidRPr="00532C15">
        <w:rPr>
          <w:color w:val="FF0000"/>
          <w:sz w:val="28"/>
          <w:szCs w:val="28"/>
          <w:lang w:val="en-US"/>
        </w:rPr>
        <w:t>New</w:t>
      </w:r>
      <w:r w:rsidR="00D66A91" w:rsidRPr="00532C15">
        <w:rPr>
          <w:color w:val="FF0000"/>
          <w:sz w:val="28"/>
          <w:szCs w:val="28"/>
        </w:rPr>
        <w:t xml:space="preserve"> </w:t>
      </w:r>
      <w:r w:rsidR="00D66A91" w:rsidRPr="00532C15">
        <w:rPr>
          <w:color w:val="FF0000"/>
          <w:sz w:val="28"/>
          <w:szCs w:val="28"/>
          <w:lang w:val="en-US"/>
        </w:rPr>
        <w:t>Roman</w:t>
      </w:r>
      <w:r w:rsidR="00D66A91" w:rsidRPr="00532C15">
        <w:rPr>
          <w:color w:val="FF0000"/>
          <w:sz w:val="28"/>
          <w:szCs w:val="28"/>
        </w:rPr>
        <w:t xml:space="preserve">, </w:t>
      </w:r>
      <w:r w:rsidR="004174F5" w:rsidRPr="00532C15">
        <w:rPr>
          <w:color w:val="FF0000"/>
          <w:sz w:val="28"/>
          <w:szCs w:val="28"/>
        </w:rPr>
        <w:t>14</w:t>
      </w:r>
      <w:r w:rsidR="00D66A91" w:rsidRPr="00532C15">
        <w:rPr>
          <w:color w:val="FF0000"/>
          <w:sz w:val="28"/>
          <w:szCs w:val="28"/>
        </w:rPr>
        <w:t xml:space="preserve"> кегль</w:t>
      </w:r>
      <w:r w:rsidR="00D66A91" w:rsidRPr="00532C15">
        <w:rPr>
          <w:sz w:val="28"/>
          <w:szCs w:val="28"/>
        </w:rPr>
        <w:t>).</w:t>
      </w:r>
    </w:p>
    <w:p w:rsidR="00D66A91" w:rsidRPr="00532C15" w:rsidRDefault="00D66A91">
      <w:pPr>
        <w:rPr>
          <w:sz w:val="28"/>
          <w:szCs w:val="28"/>
        </w:rPr>
      </w:pPr>
    </w:p>
    <w:p w:rsidR="00D66A91" w:rsidRPr="00532C15" w:rsidRDefault="00D66A91">
      <w:pPr>
        <w:pStyle w:val="ac"/>
        <w:rPr>
          <w:sz w:val="28"/>
          <w:szCs w:val="28"/>
        </w:rPr>
        <w:sectPr w:rsidR="00D66A91" w:rsidRPr="00532C15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  <w:numFmt w:val="chicago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1" w:chapSep="period"/>
          <w:cols w:space="720"/>
          <w:docGrid w:linePitch="360"/>
        </w:sectPr>
      </w:pPr>
    </w:p>
    <w:p w:rsidR="00864053" w:rsidRPr="00532C15" w:rsidRDefault="00D66A91" w:rsidP="00864053">
      <w:pPr>
        <w:pStyle w:val="a3"/>
        <w:rPr>
          <w:color w:val="000000"/>
          <w:sz w:val="28"/>
          <w:szCs w:val="28"/>
          <w:bdr w:val="single" w:sz="4" w:space="0" w:color="auto"/>
        </w:rPr>
      </w:pPr>
      <w:r w:rsidRPr="00532C15">
        <w:rPr>
          <w:sz w:val="28"/>
          <w:szCs w:val="28"/>
        </w:rPr>
        <w:t xml:space="preserve">Для </w:t>
      </w:r>
      <w:r w:rsidR="00864053" w:rsidRPr="00532C15">
        <w:rPr>
          <w:sz w:val="28"/>
          <w:szCs w:val="28"/>
        </w:rPr>
        <w:t>удобства форматирования текста нужно в окне «</w:t>
      </w:r>
      <w:r w:rsidR="00864053" w:rsidRPr="00532C15">
        <w:rPr>
          <w:sz w:val="28"/>
          <w:szCs w:val="28"/>
          <w:lang w:val="en-US"/>
        </w:rPr>
        <w:t>Word</w:t>
      </w:r>
      <w:r w:rsidR="00864053" w:rsidRPr="00532C15">
        <w:rPr>
          <w:sz w:val="28"/>
          <w:szCs w:val="28"/>
        </w:rPr>
        <w:t xml:space="preserve">» в меню включить функцию «Отобразить все знаки» («Все знаки форматирования»), </w:t>
      </w:r>
      <w:r w:rsidR="00CA3508" w:rsidRPr="00532C15">
        <w:rPr>
          <w:sz w:val="28"/>
          <w:szCs w:val="28"/>
        </w:rPr>
        <w:t>щелкнув</w:t>
      </w:r>
      <w:r w:rsidR="00864053" w:rsidRPr="00532C15">
        <w:rPr>
          <w:sz w:val="28"/>
          <w:szCs w:val="28"/>
        </w:rPr>
        <w:t xml:space="preserve"> по </w:t>
      </w:r>
      <w:proofErr w:type="gramStart"/>
      <w:r w:rsidR="00864053" w:rsidRPr="00532C15">
        <w:rPr>
          <w:sz w:val="28"/>
          <w:szCs w:val="28"/>
        </w:rPr>
        <w:t xml:space="preserve">иконке </w:t>
      </w:r>
      <w:r w:rsidR="00864053" w:rsidRPr="00532C15">
        <w:rPr>
          <w:color w:val="000000"/>
          <w:sz w:val="28"/>
          <w:szCs w:val="28"/>
          <w:bdr w:val="single" w:sz="4" w:space="0" w:color="auto"/>
        </w:rPr>
        <w:t> ¶</w:t>
      </w:r>
      <w:proofErr w:type="gramEnd"/>
      <w:r w:rsidR="00864053" w:rsidRPr="00532C15">
        <w:rPr>
          <w:color w:val="000000"/>
          <w:sz w:val="28"/>
          <w:szCs w:val="28"/>
          <w:bdr w:val="single" w:sz="4" w:space="0" w:color="auto"/>
        </w:rPr>
        <w:t> .</w:t>
      </w:r>
    </w:p>
    <w:p w:rsidR="00864053" w:rsidRPr="00532C15" w:rsidRDefault="003F041A">
      <w:pPr>
        <w:pStyle w:val="a3"/>
        <w:rPr>
          <w:sz w:val="28"/>
          <w:szCs w:val="28"/>
          <w:highlight w:val="cyan"/>
        </w:rPr>
      </w:pPr>
      <w:r w:rsidRPr="00532C15">
        <w:rPr>
          <w:sz w:val="28"/>
          <w:szCs w:val="28"/>
        </w:rPr>
        <w:t xml:space="preserve">Чтобы увидеть стиль выделенного текста, </w:t>
      </w:r>
      <w:r w:rsidR="00CA3508" w:rsidRPr="00532C15">
        <w:rPr>
          <w:sz w:val="28"/>
          <w:szCs w:val="28"/>
        </w:rPr>
        <w:t>следует</w:t>
      </w:r>
      <w:r w:rsidRPr="00532C15">
        <w:rPr>
          <w:sz w:val="28"/>
          <w:szCs w:val="28"/>
        </w:rPr>
        <w:t xml:space="preserve"> войти в меню «Стили». Справа появится окно стилей. В с</w:t>
      </w:r>
      <w:r w:rsidR="0072726B" w:rsidRPr="00532C15">
        <w:rPr>
          <w:sz w:val="28"/>
          <w:szCs w:val="28"/>
        </w:rPr>
        <w:t>писке отыщется выделенный стиль</w:t>
      </w:r>
      <w:r w:rsidRPr="00532C15">
        <w:rPr>
          <w:sz w:val="28"/>
          <w:szCs w:val="28"/>
        </w:rPr>
        <w:t>: «Формат», «Стили форматирования»</w:t>
      </w:r>
      <w:r w:rsidR="0072726B" w:rsidRPr="00532C15">
        <w:rPr>
          <w:sz w:val="28"/>
          <w:szCs w:val="28"/>
        </w:rPr>
        <w:t xml:space="preserve"> или «Стиль»</w:t>
      </w:r>
      <w:r w:rsidRPr="00532C15">
        <w:rPr>
          <w:sz w:val="28"/>
          <w:szCs w:val="28"/>
        </w:rPr>
        <w:t>.</w:t>
      </w:r>
    </w:p>
    <w:p w:rsidR="00D66A91" w:rsidRPr="00532C15" w:rsidRDefault="00D66A91">
      <w:pPr>
        <w:pStyle w:val="2"/>
        <w:rPr>
          <w:sz w:val="28"/>
          <w:szCs w:val="28"/>
        </w:rPr>
      </w:pPr>
      <w:r w:rsidRPr="00532C15">
        <w:rPr>
          <w:sz w:val="28"/>
          <w:szCs w:val="28"/>
          <w:lang w:val="ru-RU"/>
        </w:rPr>
        <w:t xml:space="preserve">Простота использования. Выбор шаблона 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Представление неформатированного текста или неиспользование шаблона является основанием для отклонения статьи.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color w:val="FF0000"/>
          <w:sz w:val="28"/>
          <w:szCs w:val="28"/>
        </w:rPr>
        <w:t xml:space="preserve">(Для введения и основного текста статьи используйте стиль «Текст») </w:t>
      </w:r>
      <w:r w:rsidRPr="00532C15">
        <w:rPr>
          <w:sz w:val="28"/>
          <w:szCs w:val="28"/>
        </w:rPr>
        <w:t xml:space="preserve">Данный шаблон, модифицированный в MS </w:t>
      </w:r>
      <w:proofErr w:type="spellStart"/>
      <w:r w:rsidRPr="00532C15">
        <w:rPr>
          <w:sz w:val="28"/>
          <w:szCs w:val="28"/>
        </w:rPr>
        <w:t>Word</w:t>
      </w:r>
      <w:proofErr w:type="spellEnd"/>
      <w:r w:rsidRPr="00532C15">
        <w:rPr>
          <w:sz w:val="28"/>
          <w:szCs w:val="28"/>
        </w:rPr>
        <w:t xml:space="preserve"> </w:t>
      </w:r>
      <w:r w:rsidR="00AB283F" w:rsidRPr="00532C15">
        <w:rPr>
          <w:sz w:val="28"/>
          <w:szCs w:val="28"/>
        </w:rPr>
        <w:t>2003–2016</w:t>
      </w:r>
      <w:r w:rsidR="0072726B" w:rsidRPr="00532C15">
        <w:rPr>
          <w:sz w:val="28"/>
          <w:szCs w:val="28"/>
        </w:rPr>
        <w:t xml:space="preserve"> </w:t>
      </w:r>
      <w:r w:rsidRPr="00532C15">
        <w:rPr>
          <w:sz w:val="28"/>
          <w:szCs w:val="28"/>
        </w:rPr>
        <w:t xml:space="preserve">и сохранённый как «Документ </w:t>
      </w:r>
      <w:proofErr w:type="spellStart"/>
      <w:r w:rsidRPr="00532C15">
        <w:rPr>
          <w:sz w:val="28"/>
          <w:szCs w:val="28"/>
        </w:rPr>
        <w:t>Word</w:t>
      </w:r>
      <w:proofErr w:type="spellEnd"/>
      <w:r w:rsidRPr="00532C15">
        <w:rPr>
          <w:sz w:val="28"/>
          <w:szCs w:val="28"/>
        </w:rPr>
        <w:t xml:space="preserve">» для ПК, даёт возможность авторам использовать большинство стилей форматирования, которые необходимы при подготовке электронных версий своих статей. Все стандартные разделы статьи были описаны по следующим причинам: 1) простота использования при форматировании отдельных статей; 2) автоматическое выполнение требований, что облегчает параллельное или более позднее формирование материалов в электронной форме; 3) соответствие стилю журнала. </w:t>
      </w:r>
      <w:r w:rsidR="000622F1" w:rsidRPr="00532C15">
        <w:rPr>
          <w:sz w:val="28"/>
          <w:szCs w:val="28"/>
        </w:rPr>
        <w:t>Н</w:t>
      </w:r>
      <w:r w:rsidRPr="00532C15">
        <w:rPr>
          <w:sz w:val="28"/>
          <w:szCs w:val="28"/>
        </w:rPr>
        <w:t>азвания используемых в данном документе стилей приведены красным курсивом в скобках. Приводятся некоторые из таких компонентов, как многоуровневые уравнения, графики и таблицы, не приводятся, хотя даются различные стили текстовых таблиц. Эти компоненты нужно будет создать автору при последующем форматировании, учитывая применяемые критерии, которые описываются далее.</w:t>
      </w:r>
    </w:p>
    <w:p w:rsidR="00D66A91" w:rsidRPr="00532C15" w:rsidRDefault="00D66A91">
      <w:pPr>
        <w:pStyle w:val="2"/>
        <w:rPr>
          <w:sz w:val="28"/>
          <w:szCs w:val="28"/>
        </w:rPr>
      </w:pPr>
      <w:r w:rsidRPr="00532C15">
        <w:rPr>
          <w:sz w:val="28"/>
          <w:szCs w:val="28"/>
          <w:lang w:val="ru-RU"/>
        </w:rPr>
        <w:t>Поддержание целостности требований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lastRenderedPageBreak/>
        <w:t xml:space="preserve">Шаблон используется для форматирования статьи и задания стилей текста. Размеры полей, межстрочный интервал и вид шрифтов уже заданы; пожалуйста, не изменяйте эти установки. Отметьте следующее. Например, верхнее поле в этом шаблоне имеет размеры, отличные от общепринятых. Данный размер и другие размеры определены заранее на основе требований, в рамках которых ваша статья выступает лишь как одна из статей журнала, а не как самостоятельный документ. Пожалуйста, не изменяйте никаких данных настроек (в </w:t>
      </w:r>
      <w:proofErr w:type="spellStart"/>
      <w:r w:rsidRPr="00532C15">
        <w:rPr>
          <w:sz w:val="28"/>
          <w:szCs w:val="28"/>
        </w:rPr>
        <w:t>т.ч</w:t>
      </w:r>
      <w:proofErr w:type="spellEnd"/>
      <w:r w:rsidRPr="00532C15">
        <w:rPr>
          <w:sz w:val="28"/>
          <w:szCs w:val="28"/>
        </w:rPr>
        <w:t>. параметров страницы).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Подготовьте статью перед форматированием.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Перед тем, как начать форматировать статью, сначала напишите её и сохраните в виде отдельного текстового файла. Сохраняйте текст и графические файлы до тех пор, пока текст не будет отформатирован, и к нему не будут применены стили. Не используйте табуляцию, а число явных переносов строки ограничьте одним переносом в конце абзаца. Нигде в статье не используйте разбиение текста на страницы. Не нумеруйте заголовки в тексте.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В заключение, отредактируйте текст и структуру статьи перед форматированием. Пожалуйста, при проверке орфографии и грамматики обратите внимание на следующие пункты:</w:t>
      </w:r>
    </w:p>
    <w:p w:rsidR="00D66A91" w:rsidRPr="00532C15" w:rsidRDefault="00D66A91">
      <w:pPr>
        <w:pStyle w:val="2"/>
        <w:rPr>
          <w:sz w:val="28"/>
          <w:szCs w:val="28"/>
        </w:rPr>
      </w:pPr>
      <w:r w:rsidRPr="00532C15">
        <w:rPr>
          <w:sz w:val="28"/>
          <w:szCs w:val="28"/>
        </w:rPr>
        <w:t>Аббревиатуры и сокращения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Дайте определение аббревиатурам и сокращениям в первый раз, когда они встречаются в тексте, даже если они были определены в реферате. Такие общепринятые аббревиатуры как, например, РЛС, СИ, МПК, </w:t>
      </w:r>
      <w:r w:rsidR="00F719BF" w:rsidRPr="00532C15">
        <w:rPr>
          <w:sz w:val="28"/>
          <w:szCs w:val="28"/>
        </w:rPr>
        <w:t>СКО</w:t>
      </w:r>
      <w:r w:rsidRPr="00532C15">
        <w:rPr>
          <w:sz w:val="28"/>
          <w:szCs w:val="28"/>
        </w:rPr>
        <w:t xml:space="preserve"> и подобные определять не нужно. Не используйте аббревиатуры в названии или заголовках, если этого можно избежать.</w:t>
      </w:r>
    </w:p>
    <w:p w:rsidR="00D66A91" w:rsidRPr="00532C15" w:rsidRDefault="00D66A91">
      <w:pPr>
        <w:pStyle w:val="2"/>
        <w:rPr>
          <w:sz w:val="28"/>
          <w:szCs w:val="28"/>
          <w:lang w:val="ru-RU"/>
        </w:rPr>
      </w:pPr>
      <w:r w:rsidRPr="00532C15">
        <w:rPr>
          <w:sz w:val="28"/>
          <w:szCs w:val="28"/>
        </w:rPr>
        <w:t>Единицы измерения</w:t>
      </w:r>
      <w:r w:rsidRPr="00532C15">
        <w:rPr>
          <w:sz w:val="28"/>
          <w:szCs w:val="28"/>
          <w:lang w:val="ru-RU"/>
        </w:rPr>
        <w:t xml:space="preserve"> 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Используйте в качестве основных единиц измерения систему СИ (МКС), все обозначения единиц измерения должны быть написаны на русском языке, как в тексте, так и в таблицах и рисунках, т.е. прямым шрифтом, не курсивом и не жирным. 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Избегайте совместного использования единиц СИ и СГС, как например, ток в амперах, а магнитное поле – в эрстедах. Зачастую это приводит к путанице, поскольку в уравнениях не сочетается размерность. Если вам необходимо использовать обе системы, то чётко укажите единицы измерения для </w:t>
      </w:r>
      <w:r w:rsidRPr="00532C15">
        <w:rPr>
          <w:sz w:val="28"/>
          <w:szCs w:val="28"/>
        </w:rPr>
        <w:br/>
        <w:t>каждой из величин, которые вы используете в уравнении.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Не смешивайте полное написание и сокращения единиц измерения: «</w:t>
      </w:r>
      <w:proofErr w:type="spellStart"/>
      <w:r w:rsidRPr="00532C15">
        <w:rPr>
          <w:sz w:val="28"/>
          <w:szCs w:val="28"/>
        </w:rPr>
        <w:t>Вб</w:t>
      </w:r>
      <w:proofErr w:type="spellEnd"/>
      <w:r w:rsidRPr="00532C15">
        <w:rPr>
          <w:sz w:val="28"/>
          <w:szCs w:val="28"/>
        </w:rPr>
        <w:t>/м</w:t>
      </w:r>
      <w:r w:rsidRPr="00532C15">
        <w:rPr>
          <w:sz w:val="28"/>
          <w:szCs w:val="28"/>
          <w:vertAlign w:val="superscript"/>
        </w:rPr>
        <w:t>2</w:t>
      </w:r>
      <w:r w:rsidRPr="00532C15">
        <w:rPr>
          <w:sz w:val="28"/>
          <w:szCs w:val="28"/>
        </w:rPr>
        <w:t>» или «вебер на квадратный метр», но не «вебер/м</w:t>
      </w:r>
      <w:r w:rsidRPr="00532C15">
        <w:rPr>
          <w:sz w:val="28"/>
          <w:szCs w:val="28"/>
          <w:vertAlign w:val="superscript"/>
        </w:rPr>
        <w:t>2</w:t>
      </w:r>
      <w:r w:rsidRPr="00532C15">
        <w:rPr>
          <w:sz w:val="28"/>
          <w:szCs w:val="28"/>
        </w:rPr>
        <w:t>». Полностью раскрывайте название единицы измерения в тексте: «... несколько генри», но не «... несколько H».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Используйте ноль перед децимальной запятой: «0,25», а не «,25». Используйте «см</w:t>
      </w:r>
      <w:r w:rsidRPr="00532C15">
        <w:rPr>
          <w:sz w:val="28"/>
          <w:szCs w:val="28"/>
          <w:vertAlign w:val="superscript"/>
        </w:rPr>
        <w:t>3</w:t>
      </w:r>
      <w:r w:rsidRPr="00532C15">
        <w:rPr>
          <w:sz w:val="28"/>
          <w:szCs w:val="28"/>
        </w:rPr>
        <w:t>», а не «</w:t>
      </w:r>
      <w:proofErr w:type="spellStart"/>
      <w:r w:rsidRPr="00532C15">
        <w:rPr>
          <w:sz w:val="28"/>
          <w:szCs w:val="28"/>
        </w:rPr>
        <w:t>куб.см</w:t>
      </w:r>
      <w:proofErr w:type="spellEnd"/>
      <w:r w:rsidRPr="00532C15">
        <w:rPr>
          <w:sz w:val="28"/>
          <w:szCs w:val="28"/>
        </w:rPr>
        <w:t>».</w:t>
      </w:r>
    </w:p>
    <w:p w:rsidR="00D66A91" w:rsidRPr="00532C15" w:rsidRDefault="00D66A91">
      <w:pPr>
        <w:pStyle w:val="2"/>
        <w:rPr>
          <w:sz w:val="28"/>
          <w:szCs w:val="28"/>
        </w:rPr>
      </w:pPr>
      <w:r w:rsidRPr="00532C15">
        <w:rPr>
          <w:sz w:val="28"/>
          <w:szCs w:val="28"/>
          <w:lang w:val="ru-RU"/>
        </w:rPr>
        <w:t>Уравнения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lastRenderedPageBreak/>
        <w:t xml:space="preserve">Уравнения в данном шаблоне являются исключением из предписанных требований. Вам нужно будет определиться с видом шрифта для набора переменных в уравнении: </w:t>
      </w:r>
      <w:proofErr w:type="spellStart"/>
      <w:r w:rsidRPr="00532C15">
        <w:rPr>
          <w:sz w:val="28"/>
          <w:szCs w:val="28"/>
        </w:rPr>
        <w:t>Times</w:t>
      </w:r>
      <w:proofErr w:type="spellEnd"/>
      <w:r w:rsidRPr="00532C15">
        <w:rPr>
          <w:sz w:val="28"/>
          <w:szCs w:val="28"/>
        </w:rPr>
        <w:t> </w:t>
      </w:r>
      <w:proofErr w:type="spellStart"/>
      <w:r w:rsidRPr="00532C15">
        <w:rPr>
          <w:sz w:val="28"/>
          <w:szCs w:val="28"/>
        </w:rPr>
        <w:t>New</w:t>
      </w:r>
      <w:proofErr w:type="spellEnd"/>
      <w:r w:rsidRPr="00532C15">
        <w:rPr>
          <w:sz w:val="28"/>
          <w:szCs w:val="28"/>
        </w:rPr>
        <w:t> </w:t>
      </w:r>
      <w:proofErr w:type="spellStart"/>
      <w:r w:rsidRPr="00532C15">
        <w:rPr>
          <w:sz w:val="28"/>
          <w:szCs w:val="28"/>
        </w:rPr>
        <w:t>Roman</w:t>
      </w:r>
      <w:proofErr w:type="spellEnd"/>
      <w:r w:rsidRPr="00532C15">
        <w:rPr>
          <w:sz w:val="28"/>
          <w:szCs w:val="28"/>
        </w:rPr>
        <w:t xml:space="preserve"> или </w:t>
      </w:r>
      <w:proofErr w:type="spellStart"/>
      <w:r w:rsidRPr="00532C15">
        <w:rPr>
          <w:sz w:val="28"/>
          <w:szCs w:val="28"/>
        </w:rPr>
        <w:t>Sym-bol</w:t>
      </w:r>
      <w:proofErr w:type="spellEnd"/>
      <w:r w:rsidRPr="00532C15">
        <w:rPr>
          <w:sz w:val="28"/>
          <w:szCs w:val="28"/>
        </w:rPr>
        <w:t xml:space="preserve"> (пожалуйста, </w:t>
      </w:r>
      <w:r w:rsidRPr="00532C15">
        <w:rPr>
          <w:b/>
          <w:i/>
          <w:sz w:val="28"/>
          <w:szCs w:val="28"/>
          <w:u w:val="single"/>
        </w:rPr>
        <w:t>не используйте других шрифтов</w:t>
      </w:r>
      <w:r w:rsidRPr="00532C15">
        <w:rPr>
          <w:sz w:val="28"/>
          <w:szCs w:val="28"/>
        </w:rPr>
        <w:t xml:space="preserve">). Формулы должны быть набраны в </w:t>
      </w:r>
      <w:proofErr w:type="gramStart"/>
      <w:r w:rsidRPr="00532C15">
        <w:rPr>
          <w:sz w:val="28"/>
          <w:szCs w:val="28"/>
        </w:rPr>
        <w:t xml:space="preserve">надстройках  </w:t>
      </w:r>
      <w:proofErr w:type="spellStart"/>
      <w:r w:rsidRPr="00532C15">
        <w:rPr>
          <w:sz w:val="28"/>
          <w:szCs w:val="28"/>
        </w:rPr>
        <w:t>MathType</w:t>
      </w:r>
      <w:proofErr w:type="spellEnd"/>
      <w:proofErr w:type="gramEnd"/>
      <w:r w:rsidRPr="00532C15">
        <w:rPr>
          <w:sz w:val="28"/>
          <w:szCs w:val="28"/>
        </w:rPr>
        <w:t xml:space="preserve"> программы </w:t>
      </w:r>
      <w:r w:rsidRPr="00532C15">
        <w:rPr>
          <w:sz w:val="28"/>
          <w:szCs w:val="28"/>
          <w:lang w:val="en-US"/>
        </w:rPr>
        <w:t>Word</w:t>
      </w:r>
      <w:r w:rsidR="00F719BF" w:rsidRPr="00532C15">
        <w:rPr>
          <w:sz w:val="28"/>
          <w:szCs w:val="28"/>
        </w:rPr>
        <w:t xml:space="preserve"> </w:t>
      </w:r>
      <w:r w:rsidR="00F719BF" w:rsidRPr="00532C15">
        <w:rPr>
          <w:rFonts w:eastAsia="Times New Roman"/>
          <w:b/>
          <w:i/>
          <w:spacing w:val="-2"/>
          <w:kern w:val="20"/>
          <w:sz w:val="28"/>
          <w:szCs w:val="28"/>
          <w:u w:val="single"/>
          <w:lang w:eastAsia="ru-RU"/>
        </w:rPr>
        <w:t>(не конструктором</w:t>
      </w:r>
      <w:r w:rsidR="00F719BF" w:rsidRPr="00532C15">
        <w:rPr>
          <w:rFonts w:eastAsia="Times New Roman"/>
          <w:spacing w:val="-2"/>
          <w:kern w:val="20"/>
          <w:sz w:val="28"/>
          <w:szCs w:val="28"/>
          <w:lang w:eastAsia="ru-RU"/>
        </w:rPr>
        <w:t>!).</w:t>
      </w:r>
      <w:r w:rsidRPr="00532C15">
        <w:rPr>
          <w:sz w:val="28"/>
          <w:szCs w:val="28"/>
        </w:rPr>
        <w:t xml:space="preserve"> Используйте параметры набора формул по умолчанию, </w:t>
      </w:r>
      <w:r w:rsidRPr="00532C15">
        <w:rPr>
          <w:b/>
          <w:i/>
          <w:sz w:val="28"/>
          <w:szCs w:val="28"/>
          <w:u w:val="single"/>
        </w:rPr>
        <w:t>не применяйте функцию «</w:t>
      </w:r>
      <w:r w:rsidRPr="00532C15">
        <w:rPr>
          <w:b/>
          <w:i/>
          <w:sz w:val="28"/>
          <w:szCs w:val="28"/>
          <w:u w:val="single"/>
          <w:lang w:val="en-US"/>
        </w:rPr>
        <w:t>Other</w:t>
      </w:r>
      <w:r w:rsidRPr="00532C15">
        <w:rPr>
          <w:b/>
          <w:i/>
          <w:sz w:val="28"/>
          <w:szCs w:val="28"/>
          <w:u w:val="single"/>
        </w:rPr>
        <w:t>»</w:t>
      </w:r>
      <w:r w:rsidRPr="00532C15">
        <w:rPr>
          <w:sz w:val="28"/>
          <w:szCs w:val="28"/>
        </w:rPr>
        <w:t xml:space="preserve"> (примеры формул даны ниже). Убедитесь в том, что символы (переменная, вектор, функция, индекс, …) в вашем уравнении были определены при его наборе.</w:t>
      </w:r>
    </w:p>
    <w:p w:rsidR="00F719BF" w:rsidRPr="00532C15" w:rsidRDefault="00F719BF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В статьях на русском языке необходимо использовать пояснения на русском языке (исток, затвор, вход, выход…) и общепринятые обозначения. </w:t>
      </w:r>
    </w:p>
    <w:p w:rsidR="00F719BF" w:rsidRPr="00532C15" w:rsidRDefault="00F719BF" w:rsidP="00F719BF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Одни и те же символы в тексте, формулах, таблицах и рисунках должны быть единообразными по </w:t>
      </w:r>
      <w:r w:rsidRPr="00532C15">
        <w:rPr>
          <w:spacing w:val="-4"/>
          <w:kern w:val="20"/>
          <w:sz w:val="28"/>
          <w:szCs w:val="28"/>
        </w:rPr>
        <w:t>написанию – шрифт</w:t>
      </w:r>
      <w:r w:rsidR="00CC7CF8" w:rsidRPr="00532C15">
        <w:rPr>
          <w:spacing w:val="-4"/>
          <w:kern w:val="20"/>
          <w:sz w:val="28"/>
          <w:szCs w:val="28"/>
        </w:rPr>
        <w:t>ы:</w:t>
      </w:r>
      <w:r w:rsidRPr="00532C15">
        <w:rPr>
          <w:spacing w:val="-4"/>
          <w:kern w:val="20"/>
          <w:sz w:val="28"/>
          <w:szCs w:val="28"/>
        </w:rPr>
        <w:t xml:space="preserve"> </w:t>
      </w:r>
      <w:r w:rsidRPr="00532C15">
        <w:rPr>
          <w:spacing w:val="-4"/>
          <w:kern w:val="20"/>
          <w:sz w:val="28"/>
          <w:szCs w:val="28"/>
          <w:lang w:val="en-US"/>
        </w:rPr>
        <w:t>Times</w:t>
      </w:r>
      <w:r w:rsidRPr="00532C15">
        <w:rPr>
          <w:spacing w:val="-4"/>
          <w:kern w:val="20"/>
          <w:sz w:val="28"/>
          <w:szCs w:val="28"/>
        </w:rPr>
        <w:t xml:space="preserve"> </w:t>
      </w:r>
      <w:r w:rsidRPr="00532C15">
        <w:rPr>
          <w:spacing w:val="-4"/>
          <w:kern w:val="20"/>
          <w:sz w:val="28"/>
          <w:szCs w:val="28"/>
          <w:lang w:val="en-US"/>
        </w:rPr>
        <w:t>New</w:t>
      </w:r>
      <w:r w:rsidRPr="00532C15">
        <w:rPr>
          <w:spacing w:val="-4"/>
          <w:kern w:val="20"/>
          <w:sz w:val="28"/>
          <w:szCs w:val="28"/>
        </w:rPr>
        <w:t xml:space="preserve"> </w:t>
      </w:r>
      <w:r w:rsidRPr="00532C15">
        <w:rPr>
          <w:spacing w:val="-4"/>
          <w:kern w:val="20"/>
          <w:sz w:val="28"/>
          <w:szCs w:val="28"/>
          <w:lang w:val="en-US"/>
        </w:rPr>
        <w:t>Roman</w:t>
      </w:r>
      <w:r w:rsidRPr="00532C15">
        <w:rPr>
          <w:spacing w:val="-4"/>
          <w:kern w:val="20"/>
          <w:sz w:val="28"/>
          <w:szCs w:val="28"/>
        </w:rPr>
        <w:t xml:space="preserve"> или </w:t>
      </w:r>
      <w:proofErr w:type="spellStart"/>
      <w:r w:rsidRPr="00532C15">
        <w:rPr>
          <w:spacing w:val="-4"/>
          <w:kern w:val="20"/>
          <w:sz w:val="28"/>
          <w:szCs w:val="28"/>
        </w:rPr>
        <w:t>Symbol</w:t>
      </w:r>
      <w:proofErr w:type="spellEnd"/>
      <w:r w:rsidRPr="00532C15">
        <w:rPr>
          <w:spacing w:val="-4"/>
          <w:kern w:val="20"/>
          <w:sz w:val="28"/>
          <w:szCs w:val="28"/>
        </w:rPr>
        <w:t>.</w:t>
      </w:r>
      <w:r w:rsidRPr="00532C15">
        <w:rPr>
          <w:sz w:val="28"/>
          <w:szCs w:val="28"/>
        </w:rPr>
        <w:t xml:space="preserve"> </w:t>
      </w:r>
    </w:p>
    <w:p w:rsidR="00D66A91" w:rsidRPr="00532C15" w:rsidRDefault="00F719BF">
      <w:pPr>
        <w:pStyle w:val="a3"/>
        <w:rPr>
          <w:sz w:val="28"/>
          <w:szCs w:val="28"/>
        </w:rPr>
      </w:pPr>
      <w:r w:rsidRPr="00532C15">
        <w:rPr>
          <w:rFonts w:eastAsia="Times New Roman"/>
          <w:sz w:val="28"/>
          <w:szCs w:val="28"/>
          <w:lang w:eastAsia="ru-RU"/>
        </w:rPr>
        <w:t xml:space="preserve">Набор простых формул в строке допускается в текстовой форме – </w:t>
      </w:r>
      <w:proofErr w:type="gramStart"/>
      <w:r w:rsidRPr="00532C15">
        <w:rPr>
          <w:rFonts w:eastAsia="Times New Roman"/>
          <w:i/>
          <w:sz w:val="28"/>
          <w:szCs w:val="28"/>
          <w:lang w:val="en-US" w:eastAsia="ru-RU"/>
        </w:rPr>
        <w:t>F</w:t>
      </w:r>
      <w:r w:rsidRPr="00532C15">
        <w:rPr>
          <w:rFonts w:eastAsia="Times New Roman"/>
          <w:sz w:val="28"/>
          <w:szCs w:val="28"/>
          <w:lang w:eastAsia="ru-RU"/>
        </w:rPr>
        <w:t>(</w:t>
      </w:r>
      <w:proofErr w:type="spellStart"/>
      <w:proofErr w:type="gramEnd"/>
      <w:r w:rsidRPr="00532C15">
        <w:rPr>
          <w:rFonts w:eastAsia="Times New Roman"/>
          <w:i/>
          <w:sz w:val="28"/>
          <w:szCs w:val="28"/>
          <w:lang w:val="en-US" w:eastAsia="ru-RU"/>
        </w:rPr>
        <w:t>x</w:t>
      </w:r>
      <w:r w:rsidRPr="00532C15">
        <w:rPr>
          <w:rFonts w:eastAsia="Times New Roman"/>
          <w:i/>
          <w:sz w:val="28"/>
          <w:szCs w:val="28"/>
          <w:vertAlign w:val="subscript"/>
          <w:lang w:val="en-US" w:eastAsia="ru-RU"/>
        </w:rPr>
        <w:t>n</w:t>
      </w:r>
      <w:proofErr w:type="spellEnd"/>
      <w:r w:rsidRPr="00532C15">
        <w:rPr>
          <w:rFonts w:eastAsia="Times New Roman"/>
          <w:sz w:val="28"/>
          <w:szCs w:val="28"/>
          <w:lang w:eastAsia="ru-RU"/>
        </w:rPr>
        <w:t xml:space="preserve">, </w:t>
      </w:r>
      <w:r w:rsidRPr="00532C15">
        <w:rPr>
          <w:rFonts w:eastAsia="Times New Roman"/>
          <w:i/>
          <w:sz w:val="28"/>
          <w:szCs w:val="28"/>
          <w:lang w:val="en-US" w:eastAsia="ru-RU"/>
        </w:rPr>
        <w:t>y</w:t>
      </w:r>
      <w:r w:rsidRPr="00532C15">
        <w:rPr>
          <w:rFonts w:eastAsia="Times New Roman"/>
          <w:sz w:val="28"/>
          <w:szCs w:val="28"/>
          <w:vertAlign w:val="subscript"/>
          <w:lang w:eastAsia="ru-RU"/>
        </w:rPr>
        <w:t>1</w:t>
      </w:r>
      <w:r w:rsidRPr="00532C15">
        <w:rPr>
          <w:rFonts w:eastAsia="Times New Roman"/>
          <w:sz w:val="28"/>
          <w:szCs w:val="28"/>
          <w:lang w:eastAsia="ru-RU"/>
        </w:rPr>
        <w:t xml:space="preserve">). </w:t>
      </w:r>
      <w:r w:rsidRPr="00532C15">
        <w:rPr>
          <w:sz w:val="28"/>
          <w:szCs w:val="28"/>
        </w:rPr>
        <w:t>В формулах русские буквы, индексы-метки от слов (</w:t>
      </w:r>
      <w:proofErr w:type="spellStart"/>
      <w:r w:rsidRPr="00532C15">
        <w:rPr>
          <w:i/>
          <w:sz w:val="28"/>
          <w:szCs w:val="28"/>
          <w:lang w:val="en-US"/>
        </w:rPr>
        <w:t>f</w:t>
      </w:r>
      <w:r w:rsidRPr="00532C15">
        <w:rPr>
          <w:i/>
          <w:sz w:val="28"/>
          <w:szCs w:val="28"/>
          <w:vertAlign w:val="subscript"/>
          <w:lang w:val="en-US"/>
        </w:rPr>
        <w:t>n</w:t>
      </w:r>
      <w:r w:rsidRPr="00532C15">
        <w:rPr>
          <w:sz w:val="28"/>
          <w:szCs w:val="28"/>
          <w:vertAlign w:val="subscript"/>
          <w:lang w:val="en-US"/>
        </w:rPr>
        <w:t>OC</w:t>
      </w:r>
      <w:proofErr w:type="spellEnd"/>
      <w:r w:rsidRPr="00532C15">
        <w:rPr>
          <w:sz w:val="28"/>
          <w:szCs w:val="28"/>
        </w:rPr>
        <w:t xml:space="preserve"> – частота </w:t>
      </w:r>
      <w:r w:rsidRPr="00532C15">
        <w:rPr>
          <w:i/>
          <w:sz w:val="28"/>
          <w:szCs w:val="28"/>
          <w:lang w:val="en-US"/>
        </w:rPr>
        <w:t>n</w:t>
      </w:r>
      <w:r w:rsidRPr="00532C15">
        <w:rPr>
          <w:i/>
          <w:sz w:val="28"/>
          <w:szCs w:val="28"/>
        </w:rPr>
        <w:t>-</w:t>
      </w:r>
      <w:r w:rsidRPr="00532C15">
        <w:rPr>
          <w:sz w:val="28"/>
          <w:szCs w:val="28"/>
        </w:rPr>
        <w:t xml:space="preserve">го опорного сигнала), греческие символы, математические знаки (+, –, </w:t>
      </w:r>
      <w:r w:rsidRPr="00532C15">
        <w:rPr>
          <w:sz w:val="28"/>
          <w:szCs w:val="28"/>
        </w:rPr>
        <w:sym w:font="Symbol" w:char="F0B4"/>
      </w:r>
      <w:r w:rsidRPr="00532C15">
        <w:rPr>
          <w:sz w:val="28"/>
          <w:szCs w:val="28"/>
        </w:rPr>
        <w:t xml:space="preserve">, </w:t>
      </w:r>
      <w:r w:rsidRPr="00532C15">
        <w:rPr>
          <w:sz w:val="28"/>
          <w:szCs w:val="28"/>
        </w:rPr>
        <w:sym w:font="Symbol" w:char="F0CE"/>
      </w:r>
      <w:r w:rsidRPr="00532C15">
        <w:rPr>
          <w:sz w:val="28"/>
          <w:szCs w:val="28"/>
        </w:rPr>
        <w:t xml:space="preserve">, =, скобки, …) и цифры всегда набираются прямым не жирным шрифтом, а переменные, обозначенные </w:t>
      </w:r>
      <w:r w:rsidRPr="00532C15">
        <w:rPr>
          <w:spacing w:val="-2"/>
          <w:kern w:val="19"/>
          <w:sz w:val="28"/>
          <w:szCs w:val="28"/>
        </w:rPr>
        <w:t>латинскими буквами – курсивом, кроме англ. слов, их сокращений, имен функций, названий программ, элементов, фирм и химических формул (</w:t>
      </w:r>
      <w:proofErr w:type="spellStart"/>
      <w:r w:rsidRPr="00532C15">
        <w:rPr>
          <w:spacing w:val="-2"/>
          <w:kern w:val="19"/>
          <w:sz w:val="28"/>
          <w:szCs w:val="28"/>
          <w:lang w:val="en-US"/>
        </w:rPr>
        <w:t>const</w:t>
      </w:r>
      <w:proofErr w:type="spellEnd"/>
      <w:r w:rsidRPr="00532C15">
        <w:rPr>
          <w:spacing w:val="-2"/>
          <w:kern w:val="19"/>
          <w:sz w:val="28"/>
          <w:szCs w:val="28"/>
        </w:rPr>
        <w:t xml:space="preserve">; </w:t>
      </w:r>
      <w:proofErr w:type="spellStart"/>
      <w:r w:rsidRPr="00532C15">
        <w:rPr>
          <w:spacing w:val="-2"/>
          <w:kern w:val="19"/>
          <w:sz w:val="28"/>
          <w:szCs w:val="28"/>
        </w:rPr>
        <w:t>Matlab</w:t>
      </w:r>
      <w:proofErr w:type="spellEnd"/>
      <w:r w:rsidRPr="00532C15">
        <w:rPr>
          <w:spacing w:val="-2"/>
          <w:kern w:val="19"/>
          <w:sz w:val="28"/>
          <w:szCs w:val="28"/>
        </w:rPr>
        <w:t xml:space="preserve"> </w:t>
      </w:r>
      <w:proofErr w:type="spellStart"/>
      <w:r w:rsidRPr="00532C15">
        <w:rPr>
          <w:spacing w:val="-2"/>
          <w:kern w:val="19"/>
          <w:sz w:val="28"/>
          <w:szCs w:val="28"/>
        </w:rPr>
        <w:t>Simulink</w:t>
      </w:r>
      <w:proofErr w:type="spellEnd"/>
      <w:r w:rsidRPr="00532C15">
        <w:rPr>
          <w:sz w:val="28"/>
          <w:szCs w:val="28"/>
        </w:rPr>
        <w:t xml:space="preserve">; </w:t>
      </w:r>
      <w:proofErr w:type="spellStart"/>
      <w:r w:rsidRPr="00532C15">
        <w:rPr>
          <w:sz w:val="28"/>
          <w:szCs w:val="28"/>
        </w:rPr>
        <w:t>Keysight</w:t>
      </w:r>
      <w:proofErr w:type="spellEnd"/>
      <w:r w:rsidRPr="00532C15">
        <w:rPr>
          <w:sz w:val="28"/>
          <w:szCs w:val="28"/>
        </w:rPr>
        <w:t xml:space="preserve"> N5A3-90Hz; </w:t>
      </w:r>
      <w:r w:rsidRPr="00532C15">
        <w:rPr>
          <w:sz w:val="28"/>
          <w:szCs w:val="28"/>
          <w:lang w:val="en-US"/>
        </w:rPr>
        <w:t>summa</w:t>
      </w:r>
      <w:r w:rsidRPr="00532C15">
        <w:rPr>
          <w:sz w:val="28"/>
          <w:szCs w:val="28"/>
        </w:rPr>
        <w:t xml:space="preserve">; </w:t>
      </w:r>
      <w:r w:rsidRPr="00532C15">
        <w:rPr>
          <w:sz w:val="28"/>
          <w:szCs w:val="28"/>
          <w:lang w:val="en-US"/>
        </w:rPr>
        <w:t>sign</w:t>
      </w:r>
      <w:r w:rsidRPr="00532C15">
        <w:rPr>
          <w:sz w:val="28"/>
          <w:szCs w:val="28"/>
        </w:rPr>
        <w:t xml:space="preserve">(…); </w:t>
      </w:r>
      <w:r w:rsidRPr="00532C15">
        <w:rPr>
          <w:sz w:val="28"/>
          <w:szCs w:val="28"/>
          <w:lang w:val="en-US"/>
        </w:rPr>
        <w:t>sin</w:t>
      </w:r>
      <w:r w:rsidRPr="00532C15">
        <w:rPr>
          <w:sz w:val="28"/>
          <w:szCs w:val="28"/>
        </w:rPr>
        <w:t> </w:t>
      </w:r>
      <w:r w:rsidRPr="00532C15">
        <w:rPr>
          <w:i/>
          <w:sz w:val="28"/>
          <w:szCs w:val="28"/>
          <w:lang w:val="en-US"/>
        </w:rPr>
        <w:t>x</w:t>
      </w:r>
      <w:r w:rsidRPr="00532C15">
        <w:rPr>
          <w:sz w:val="28"/>
          <w:szCs w:val="28"/>
        </w:rPr>
        <w:t>(</w:t>
      </w:r>
      <w:r w:rsidRPr="00532C15">
        <w:rPr>
          <w:i/>
          <w:sz w:val="28"/>
          <w:szCs w:val="28"/>
          <w:lang w:val="en-US"/>
        </w:rPr>
        <w:t>t</w:t>
      </w:r>
      <w:r w:rsidRPr="00532C15">
        <w:rPr>
          <w:sz w:val="28"/>
          <w:szCs w:val="28"/>
          <w:vertAlign w:val="subscript"/>
        </w:rPr>
        <w:t>1</w:t>
      </w:r>
      <w:r w:rsidRPr="00532C15">
        <w:rPr>
          <w:sz w:val="28"/>
          <w:szCs w:val="28"/>
        </w:rPr>
        <w:t xml:space="preserve">); </w:t>
      </w:r>
      <w:r w:rsidRPr="00532C15">
        <w:rPr>
          <w:sz w:val="28"/>
          <w:szCs w:val="28"/>
          <w:lang w:val="en-US"/>
        </w:rPr>
        <w:t>TV</w:t>
      </w:r>
      <w:r w:rsidRPr="00532C15">
        <w:rPr>
          <w:sz w:val="28"/>
          <w:szCs w:val="28"/>
          <w:vertAlign w:val="subscript"/>
        </w:rPr>
        <w:t>1</w:t>
      </w:r>
      <w:r w:rsidRPr="00532C15">
        <w:rPr>
          <w:sz w:val="28"/>
          <w:szCs w:val="28"/>
        </w:rPr>
        <w:t xml:space="preserve"> (транзистор); </w:t>
      </w:r>
      <w:r w:rsidRPr="00532C15">
        <w:rPr>
          <w:sz w:val="28"/>
          <w:szCs w:val="28"/>
          <w:lang w:val="en-US"/>
        </w:rPr>
        <w:t>D</w:t>
      </w:r>
      <w:r w:rsidRPr="00532C15">
        <w:rPr>
          <w:sz w:val="28"/>
          <w:szCs w:val="28"/>
          <w:vertAlign w:val="subscript"/>
        </w:rPr>
        <w:t>2</w:t>
      </w:r>
      <w:r w:rsidRPr="00532C15">
        <w:rPr>
          <w:sz w:val="28"/>
          <w:szCs w:val="28"/>
        </w:rPr>
        <w:t xml:space="preserve"> (детектор); </w:t>
      </w:r>
      <w:r w:rsidRPr="00532C15">
        <w:rPr>
          <w:i/>
          <w:sz w:val="28"/>
          <w:szCs w:val="28"/>
        </w:rPr>
        <w:t>С</w:t>
      </w:r>
      <w:r w:rsidRPr="00532C15">
        <w:rPr>
          <w:sz w:val="28"/>
          <w:szCs w:val="28"/>
          <w:vertAlign w:val="subscript"/>
        </w:rPr>
        <w:t>1…</w:t>
      </w:r>
      <w:r w:rsidRPr="00532C15">
        <w:rPr>
          <w:i/>
          <w:sz w:val="28"/>
          <w:szCs w:val="28"/>
          <w:vertAlign w:val="subscript"/>
          <w:lang w:val="en-US"/>
        </w:rPr>
        <w:t>n</w:t>
      </w:r>
      <w:r w:rsidRPr="00532C15">
        <w:rPr>
          <w:sz w:val="28"/>
          <w:szCs w:val="28"/>
        </w:rPr>
        <w:t xml:space="preserve">, </w:t>
      </w:r>
      <w:r w:rsidRPr="00532C15">
        <w:rPr>
          <w:i/>
          <w:sz w:val="28"/>
          <w:szCs w:val="28"/>
          <w:lang w:val="en-US"/>
        </w:rPr>
        <w:t>L</w:t>
      </w:r>
      <w:r w:rsidRPr="00532C15">
        <w:rPr>
          <w:sz w:val="28"/>
          <w:szCs w:val="28"/>
          <w:vertAlign w:val="subscript"/>
        </w:rPr>
        <w:t>1…</w:t>
      </w:r>
      <w:r w:rsidRPr="00532C15">
        <w:rPr>
          <w:i/>
          <w:sz w:val="28"/>
          <w:szCs w:val="28"/>
          <w:vertAlign w:val="subscript"/>
        </w:rPr>
        <w:t>т</w:t>
      </w:r>
      <w:r w:rsidRPr="00532C15">
        <w:rPr>
          <w:sz w:val="28"/>
          <w:szCs w:val="28"/>
        </w:rPr>
        <w:t xml:space="preserve">, </w:t>
      </w:r>
      <w:r w:rsidRPr="00532C15">
        <w:rPr>
          <w:i/>
          <w:sz w:val="28"/>
          <w:szCs w:val="28"/>
          <w:lang w:val="en-US"/>
        </w:rPr>
        <w:t>R</w:t>
      </w:r>
      <w:r w:rsidRPr="00532C15">
        <w:rPr>
          <w:sz w:val="28"/>
          <w:szCs w:val="28"/>
          <w:vertAlign w:val="subscript"/>
        </w:rPr>
        <w:t>1…</w:t>
      </w:r>
      <w:r w:rsidRPr="00532C15">
        <w:rPr>
          <w:i/>
          <w:sz w:val="28"/>
          <w:szCs w:val="28"/>
          <w:vertAlign w:val="subscript"/>
        </w:rPr>
        <w:t>т</w:t>
      </w:r>
      <w:r w:rsidRPr="00532C15">
        <w:rPr>
          <w:sz w:val="28"/>
          <w:szCs w:val="28"/>
        </w:rPr>
        <w:t xml:space="preserve"> – конденсаторы, катушки индуктивности, резисторы с переменными значениями емкости, индуктивности, сопротивления; </w:t>
      </w:r>
      <w:r w:rsidRPr="00532C15">
        <w:rPr>
          <w:sz w:val="28"/>
          <w:szCs w:val="28"/>
          <w:lang w:val="en-US"/>
        </w:rPr>
        <w:t>H</w:t>
      </w:r>
      <w:r w:rsidRPr="00532C15">
        <w:rPr>
          <w:sz w:val="28"/>
          <w:szCs w:val="28"/>
          <w:vertAlign w:val="subscript"/>
        </w:rPr>
        <w:t>2</w:t>
      </w:r>
      <w:r w:rsidRPr="00532C15">
        <w:rPr>
          <w:sz w:val="28"/>
          <w:szCs w:val="28"/>
          <w:lang w:val="en-US"/>
        </w:rPr>
        <w:t>O</w:t>
      </w:r>
      <w:r w:rsidRPr="00532C15">
        <w:rPr>
          <w:sz w:val="28"/>
          <w:szCs w:val="28"/>
        </w:rPr>
        <w:t>; С</w:t>
      </w:r>
      <w:proofErr w:type="spellStart"/>
      <w:r w:rsidRPr="00532C15">
        <w:rPr>
          <w:sz w:val="28"/>
          <w:szCs w:val="28"/>
          <w:lang w:val="en-US"/>
        </w:rPr>
        <w:t>isco</w:t>
      </w:r>
      <w:proofErr w:type="spellEnd"/>
      <w:r w:rsidRPr="00532C15">
        <w:rPr>
          <w:sz w:val="28"/>
          <w:szCs w:val="28"/>
        </w:rPr>
        <w:t xml:space="preserve">; </w:t>
      </w:r>
      <w:proofErr w:type="spellStart"/>
      <w:r w:rsidRPr="00532C15">
        <w:rPr>
          <w:sz w:val="28"/>
          <w:szCs w:val="28"/>
        </w:rPr>
        <w:t>Adobe</w:t>
      </w:r>
      <w:proofErr w:type="spellEnd"/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Acrobat</w:t>
      </w:r>
      <w:proofErr w:type="spellEnd"/>
      <w:r w:rsidRPr="00532C15">
        <w:rPr>
          <w:sz w:val="28"/>
          <w:szCs w:val="28"/>
        </w:rPr>
        <w:t xml:space="preserve"> и т.д.); </w:t>
      </w:r>
      <w:r w:rsidRPr="00532C15">
        <w:rPr>
          <w:i/>
          <w:sz w:val="28"/>
          <w:szCs w:val="28"/>
          <w:lang w:val="en-US"/>
        </w:rPr>
        <w:t>U</w:t>
      </w:r>
      <w:proofErr w:type="spellStart"/>
      <w:r w:rsidRPr="00532C15">
        <w:rPr>
          <w:sz w:val="28"/>
          <w:szCs w:val="28"/>
          <w:vertAlign w:val="subscript"/>
        </w:rPr>
        <w:t>вых</w:t>
      </w:r>
      <w:proofErr w:type="spellEnd"/>
      <w:r w:rsidRPr="00532C15">
        <w:rPr>
          <w:sz w:val="28"/>
          <w:szCs w:val="28"/>
        </w:rPr>
        <w:t xml:space="preserve">, </w:t>
      </w:r>
      <w:proofErr w:type="spellStart"/>
      <w:r w:rsidRPr="00532C15">
        <w:rPr>
          <w:b/>
          <w:sz w:val="28"/>
          <w:szCs w:val="28"/>
          <w:lang w:val="en-US"/>
        </w:rPr>
        <w:t>G</w:t>
      </w:r>
      <w:r w:rsidRPr="00532C15">
        <w:rPr>
          <w:sz w:val="28"/>
          <w:szCs w:val="28"/>
          <w:vertAlign w:val="subscript"/>
          <w:lang w:val="en-US"/>
        </w:rPr>
        <w:t>sum</w:t>
      </w:r>
      <w:proofErr w:type="spellEnd"/>
      <w:r w:rsidRPr="00532C15">
        <w:rPr>
          <w:sz w:val="28"/>
          <w:szCs w:val="28"/>
        </w:rPr>
        <w:t>,</w:t>
      </w:r>
      <w:r w:rsidRPr="00532C15">
        <w:rPr>
          <w:sz w:val="28"/>
          <w:szCs w:val="28"/>
          <w:vertAlign w:val="subscript"/>
        </w:rPr>
        <w:t xml:space="preserve"> </w:t>
      </w:r>
      <w:r w:rsidRPr="00532C15">
        <w:rPr>
          <w:i/>
          <w:sz w:val="28"/>
          <w:szCs w:val="28"/>
          <w:lang w:val="en-US"/>
        </w:rPr>
        <w:t>f</w:t>
      </w:r>
      <w:proofErr w:type="spellStart"/>
      <w:r w:rsidRPr="00532C15">
        <w:rPr>
          <w:sz w:val="28"/>
          <w:szCs w:val="28"/>
          <w:vertAlign w:val="subscript"/>
        </w:rPr>
        <w:t>пч</w:t>
      </w:r>
      <w:proofErr w:type="spellEnd"/>
      <w:r w:rsidRPr="00532C15">
        <w:rPr>
          <w:sz w:val="28"/>
          <w:szCs w:val="28"/>
          <w:vertAlign w:val="subscript"/>
        </w:rPr>
        <w:t xml:space="preserve">  </w:t>
      </w:r>
      <w:r w:rsidRPr="00532C15">
        <w:rPr>
          <w:sz w:val="28"/>
          <w:szCs w:val="28"/>
        </w:rPr>
        <w:t xml:space="preserve">(сокращения – </w:t>
      </w:r>
      <w:proofErr w:type="spellStart"/>
      <w:r w:rsidRPr="00532C15">
        <w:rPr>
          <w:sz w:val="28"/>
          <w:szCs w:val="28"/>
        </w:rPr>
        <w:t>вых</w:t>
      </w:r>
      <w:proofErr w:type="spellEnd"/>
      <w:r w:rsidRPr="00532C15">
        <w:rPr>
          <w:sz w:val="28"/>
          <w:szCs w:val="28"/>
        </w:rPr>
        <w:t xml:space="preserve">, </w:t>
      </w:r>
      <w:r w:rsidRPr="00532C15">
        <w:rPr>
          <w:sz w:val="28"/>
          <w:szCs w:val="28"/>
          <w:lang w:val="en-US"/>
        </w:rPr>
        <w:t>sum</w:t>
      </w:r>
      <w:r w:rsidRPr="00532C15">
        <w:rPr>
          <w:sz w:val="28"/>
          <w:szCs w:val="28"/>
        </w:rPr>
        <w:t xml:space="preserve">, </w:t>
      </w:r>
      <w:proofErr w:type="spellStart"/>
      <w:r w:rsidRPr="00532C15">
        <w:rPr>
          <w:sz w:val="28"/>
          <w:szCs w:val="28"/>
        </w:rPr>
        <w:t>пч</w:t>
      </w:r>
      <w:proofErr w:type="spellEnd"/>
      <w:r w:rsidRPr="00532C15">
        <w:rPr>
          <w:sz w:val="28"/>
          <w:szCs w:val="28"/>
        </w:rPr>
        <w:t xml:space="preserve"> (</w:t>
      </w:r>
      <w:proofErr w:type="spellStart"/>
      <w:r w:rsidRPr="00532C15">
        <w:rPr>
          <w:sz w:val="28"/>
          <w:szCs w:val="28"/>
        </w:rPr>
        <w:t>промежут</w:t>
      </w:r>
      <w:proofErr w:type="spellEnd"/>
      <w:r w:rsidRPr="00532C15">
        <w:rPr>
          <w:sz w:val="28"/>
          <w:szCs w:val="28"/>
        </w:rPr>
        <w:t xml:space="preserve">. частоты) – это метки от слов: прямо, не курсив); </w:t>
      </w:r>
      <w:r w:rsidRPr="00532C15">
        <w:rPr>
          <w:i/>
          <w:sz w:val="28"/>
          <w:szCs w:val="28"/>
        </w:rPr>
        <w:t>Т</w:t>
      </w:r>
      <w:r w:rsidRPr="00532C15">
        <w:rPr>
          <w:i/>
          <w:sz w:val="28"/>
          <w:szCs w:val="28"/>
          <w:vertAlign w:val="subscript"/>
          <w:lang w:val="en-US"/>
        </w:rPr>
        <w:t>z</w:t>
      </w:r>
      <w:r w:rsidRPr="00532C15">
        <w:rPr>
          <w:sz w:val="28"/>
          <w:szCs w:val="28"/>
        </w:rPr>
        <w:t xml:space="preserve"> (где </w:t>
      </w:r>
      <w:r w:rsidRPr="00532C15">
        <w:rPr>
          <w:i/>
          <w:sz w:val="28"/>
          <w:szCs w:val="28"/>
          <w:lang w:val="en-US"/>
        </w:rPr>
        <w:t>z</w:t>
      </w:r>
      <w:r w:rsidRPr="00532C15">
        <w:rPr>
          <w:sz w:val="28"/>
          <w:szCs w:val="28"/>
        </w:rPr>
        <w:t xml:space="preserve"> – переменный </w:t>
      </w:r>
      <w:r w:rsidRPr="00532C15">
        <w:rPr>
          <w:spacing w:val="-2"/>
          <w:kern w:val="20"/>
          <w:sz w:val="28"/>
          <w:szCs w:val="28"/>
        </w:rPr>
        <w:t xml:space="preserve">параметр, курсив); </w:t>
      </w:r>
      <w:r w:rsidRPr="00532C15">
        <w:rPr>
          <w:spacing w:val="-2"/>
          <w:kern w:val="20"/>
          <w:sz w:val="28"/>
          <w:szCs w:val="28"/>
        </w:rPr>
        <w:sym w:font="Symbol" w:char="F06C"/>
      </w:r>
      <w:r w:rsidRPr="00532C15">
        <w:rPr>
          <w:spacing w:val="-2"/>
          <w:kern w:val="20"/>
          <w:sz w:val="28"/>
          <w:szCs w:val="28"/>
          <w:vertAlign w:val="subscript"/>
        </w:rPr>
        <w:t>2</w:t>
      </w:r>
      <w:r w:rsidRPr="00532C15">
        <w:rPr>
          <w:sz w:val="28"/>
          <w:szCs w:val="28"/>
        </w:rPr>
        <w:t xml:space="preserve">; векторные величины – жирным, прямо, не курсив – </w:t>
      </w:r>
      <w:r w:rsidRPr="00532C15">
        <w:rPr>
          <w:b/>
          <w:sz w:val="28"/>
          <w:szCs w:val="28"/>
        </w:rPr>
        <w:t>А</w:t>
      </w:r>
      <w:r w:rsidRPr="00532C15">
        <w:rPr>
          <w:sz w:val="28"/>
          <w:szCs w:val="28"/>
          <w:vertAlign w:val="subscript"/>
        </w:rPr>
        <w:t>1</w:t>
      </w:r>
      <w:r w:rsidRPr="00532C15">
        <w:rPr>
          <w:sz w:val="28"/>
          <w:szCs w:val="28"/>
        </w:rPr>
        <w:t xml:space="preserve">, </w:t>
      </w:r>
      <w:r w:rsidRPr="00532C15">
        <w:rPr>
          <w:b/>
          <w:sz w:val="28"/>
          <w:szCs w:val="28"/>
        </w:rPr>
        <w:t>М</w:t>
      </w:r>
      <w:r w:rsidRPr="00532C15">
        <w:rPr>
          <w:sz w:val="28"/>
          <w:szCs w:val="28"/>
        </w:rPr>
        <w:t>(</w:t>
      </w:r>
      <w:r w:rsidRPr="00532C15">
        <w:rPr>
          <w:i/>
          <w:sz w:val="28"/>
          <w:szCs w:val="28"/>
          <w:lang w:val="en-US"/>
        </w:rPr>
        <w:t>f</w:t>
      </w:r>
      <w:r w:rsidRPr="00532C15">
        <w:rPr>
          <w:sz w:val="28"/>
          <w:szCs w:val="28"/>
          <w:vertAlign w:val="subscript"/>
        </w:rPr>
        <w:t>2</w:t>
      </w:r>
      <w:r w:rsidRPr="00532C15">
        <w:rPr>
          <w:i/>
          <w:sz w:val="28"/>
          <w:szCs w:val="28"/>
          <w:vertAlign w:val="subscript"/>
          <w:lang w:val="en-US"/>
        </w:rPr>
        <w:t>n</w:t>
      </w:r>
      <w:r w:rsidRPr="00532C15">
        <w:rPr>
          <w:sz w:val="28"/>
          <w:szCs w:val="28"/>
        </w:rPr>
        <w:t>),</w:t>
      </w:r>
      <w:r w:rsidRPr="00532C15">
        <w:rPr>
          <w:b/>
          <w:sz w:val="28"/>
          <w:szCs w:val="28"/>
        </w:rPr>
        <w:t xml:space="preserve"> </w:t>
      </w:r>
      <w:r w:rsidRPr="00532C15">
        <w:rPr>
          <w:b/>
          <w:sz w:val="28"/>
          <w:szCs w:val="28"/>
        </w:rPr>
        <w:sym w:font="Symbol" w:char="F062"/>
      </w:r>
      <w:r w:rsidRPr="00532C15">
        <w:rPr>
          <w:i/>
          <w:sz w:val="28"/>
          <w:szCs w:val="28"/>
          <w:vertAlign w:val="subscript"/>
        </w:rPr>
        <w:t xml:space="preserve">х </w:t>
      </w:r>
      <w:r w:rsidRPr="00532C15">
        <w:rPr>
          <w:spacing w:val="-4"/>
          <w:kern w:val="20"/>
          <w:sz w:val="28"/>
          <w:szCs w:val="28"/>
        </w:rPr>
        <w:t xml:space="preserve">(где </w:t>
      </w:r>
      <w:r w:rsidRPr="00532C15">
        <w:rPr>
          <w:i/>
          <w:spacing w:val="-4"/>
          <w:kern w:val="20"/>
          <w:sz w:val="28"/>
          <w:szCs w:val="28"/>
        </w:rPr>
        <w:t>х</w:t>
      </w:r>
      <w:r w:rsidRPr="00532C15">
        <w:rPr>
          <w:spacing w:val="-4"/>
          <w:kern w:val="20"/>
          <w:sz w:val="28"/>
          <w:szCs w:val="28"/>
        </w:rPr>
        <w:t xml:space="preserve">, </w:t>
      </w:r>
      <w:r w:rsidRPr="00532C15">
        <w:rPr>
          <w:i/>
          <w:spacing w:val="-4"/>
          <w:kern w:val="20"/>
          <w:sz w:val="28"/>
          <w:szCs w:val="28"/>
          <w:lang w:val="en-US"/>
        </w:rPr>
        <w:t>n</w:t>
      </w:r>
      <w:r w:rsidRPr="00532C15">
        <w:rPr>
          <w:spacing w:val="-4"/>
          <w:kern w:val="20"/>
          <w:sz w:val="28"/>
          <w:szCs w:val="28"/>
        </w:rPr>
        <w:t>,</w:t>
      </w:r>
      <w:r w:rsidRPr="00532C15">
        <w:rPr>
          <w:i/>
          <w:spacing w:val="-4"/>
          <w:kern w:val="20"/>
          <w:sz w:val="28"/>
          <w:szCs w:val="28"/>
        </w:rPr>
        <w:t xml:space="preserve"> </w:t>
      </w:r>
      <w:r w:rsidRPr="00532C15">
        <w:rPr>
          <w:i/>
          <w:spacing w:val="-4"/>
          <w:kern w:val="20"/>
          <w:sz w:val="28"/>
          <w:szCs w:val="28"/>
          <w:lang w:val="en-US"/>
        </w:rPr>
        <w:t>f</w:t>
      </w:r>
      <w:r w:rsidRPr="00532C15">
        <w:rPr>
          <w:spacing w:val="-4"/>
          <w:kern w:val="20"/>
          <w:sz w:val="28"/>
          <w:szCs w:val="28"/>
        </w:rPr>
        <w:t xml:space="preserve"> – переменные параметры; индексы и цифры,</w:t>
      </w:r>
      <w:r w:rsidRPr="00532C15">
        <w:rPr>
          <w:sz w:val="28"/>
          <w:szCs w:val="28"/>
        </w:rPr>
        <w:t xml:space="preserve"> как правило, не бывают векторными величинами – всегда не жирным!!!).</w:t>
      </w:r>
      <w:r w:rsidRPr="00532C15">
        <w:rPr>
          <w:rFonts w:eastAsia="Times New Roman"/>
          <w:sz w:val="28"/>
          <w:szCs w:val="28"/>
          <w:lang w:eastAsia="ru-RU"/>
        </w:rPr>
        <w:t xml:space="preserve"> </w:t>
      </w:r>
      <w:r w:rsidR="000F39C9" w:rsidRPr="00532C15">
        <w:rPr>
          <w:rFonts w:eastAsia="Times New Roman"/>
          <w:sz w:val="28"/>
          <w:szCs w:val="28"/>
          <w:lang w:eastAsia="ru-RU"/>
        </w:rPr>
        <w:t xml:space="preserve">Шаблоны для набора формул </w:t>
      </w:r>
      <w:r w:rsidR="009A7DFA" w:rsidRPr="00532C15">
        <w:rPr>
          <w:rFonts w:eastAsia="Times New Roman"/>
          <w:sz w:val="28"/>
          <w:szCs w:val="28"/>
          <w:lang w:eastAsia="ru-RU"/>
        </w:rPr>
        <w:t>приведены ниже</w:t>
      </w:r>
      <w:r w:rsidR="000F39C9" w:rsidRPr="00532C15">
        <w:rPr>
          <w:rFonts w:eastAsia="Times New Roman"/>
          <w:sz w:val="28"/>
          <w:szCs w:val="28"/>
          <w:lang w:eastAsia="ru-RU"/>
        </w:rPr>
        <w:t>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В случае уравнений из нескольких строк, следует разбить их на знаках (суммирование, вычитание, умножение) и записать части одна под другой. Номер формулы ставится напротив последней части.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Уравнение центрируется в с</w:t>
      </w:r>
      <w:r w:rsidR="00CF0855" w:rsidRPr="00532C15">
        <w:rPr>
          <w:sz w:val="28"/>
          <w:szCs w:val="28"/>
        </w:rPr>
        <w:t>т</w:t>
      </w:r>
      <w:r w:rsidRPr="00532C15">
        <w:rPr>
          <w:sz w:val="28"/>
          <w:szCs w:val="28"/>
        </w:rPr>
        <w:t>роке без отступа.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Нумеруйте уравнения последовательно. Номера уравнений, заключённые в скобки, выравниваются вправо, как в (1), используя отступ вправо с табуляцией. Чтобы сделать уравнения более компактными, можно использовать косую черту </w:t>
      </w:r>
      <w:proofErr w:type="gramStart"/>
      <w:r w:rsidRPr="00532C15">
        <w:rPr>
          <w:sz w:val="28"/>
          <w:szCs w:val="28"/>
        </w:rPr>
        <w:t>( /</w:t>
      </w:r>
      <w:proofErr w:type="gramEnd"/>
      <w:r w:rsidRPr="00532C15">
        <w:rPr>
          <w:sz w:val="28"/>
          <w:szCs w:val="28"/>
        </w:rPr>
        <w:t xml:space="preserve"> ), экспоненциальную функцию, или соответствующие экспоненты. Курсивом </w:t>
      </w:r>
      <w:proofErr w:type="spellStart"/>
      <w:r w:rsidRPr="00532C15">
        <w:rPr>
          <w:sz w:val="28"/>
          <w:szCs w:val="28"/>
        </w:rPr>
        <w:t>Times</w:t>
      </w:r>
      <w:proofErr w:type="spellEnd"/>
      <w:r w:rsidRPr="00532C15">
        <w:rPr>
          <w:sz w:val="28"/>
          <w:szCs w:val="28"/>
        </w:rPr>
        <w:t> </w:t>
      </w:r>
      <w:proofErr w:type="spellStart"/>
      <w:r w:rsidRPr="00532C15">
        <w:rPr>
          <w:sz w:val="28"/>
          <w:szCs w:val="28"/>
        </w:rPr>
        <w:t>New</w:t>
      </w:r>
      <w:proofErr w:type="spellEnd"/>
      <w:r w:rsidRPr="00532C15">
        <w:rPr>
          <w:sz w:val="28"/>
          <w:szCs w:val="28"/>
        </w:rPr>
        <w:t> </w:t>
      </w:r>
      <w:proofErr w:type="spellStart"/>
      <w:r w:rsidRPr="00532C15">
        <w:rPr>
          <w:sz w:val="28"/>
          <w:szCs w:val="28"/>
        </w:rPr>
        <w:t>Roman</w:t>
      </w:r>
      <w:proofErr w:type="spellEnd"/>
      <w:r w:rsidRPr="00532C15">
        <w:rPr>
          <w:sz w:val="28"/>
          <w:szCs w:val="28"/>
        </w:rPr>
        <w:t xml:space="preserve"> отображаются символы для величин и переменных, но не символы греческого алфавита. Для знака минус используйте длинное тире (–) вместо дефиса (-). Знаки препинания в уравнениях расставляйте с использованием запятых или точек, когда они являются частью предложения.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Используйте ссылку «(1)», а не «уравнение (1)» или «выражение (1)», за исключением случая, когда ссылка открывает предложение: «Выражение (1) </w:t>
      </w:r>
      <w:proofErr w:type="gramStart"/>
      <w:r w:rsidRPr="00532C15">
        <w:rPr>
          <w:sz w:val="28"/>
          <w:szCs w:val="28"/>
        </w:rPr>
        <w:t>описывает  ...</w:t>
      </w:r>
      <w:proofErr w:type="gramEnd"/>
      <w:r w:rsidRPr="00532C15">
        <w:rPr>
          <w:sz w:val="28"/>
          <w:szCs w:val="28"/>
        </w:rPr>
        <w:t>»</w:t>
      </w:r>
    </w:p>
    <w:p w:rsidR="00D66A91" w:rsidRPr="00532C15" w:rsidRDefault="00D66A91">
      <w:pPr>
        <w:pStyle w:val="a3"/>
        <w:ind w:firstLine="0"/>
        <w:rPr>
          <w:sz w:val="28"/>
          <w:szCs w:val="28"/>
        </w:rPr>
      </w:pPr>
      <w:r w:rsidRPr="00532C15">
        <w:rPr>
          <w:color w:val="FF0000"/>
          <w:sz w:val="28"/>
          <w:szCs w:val="28"/>
        </w:rPr>
        <w:t>(для выравнивания используется стиль «Формула»)</w:t>
      </w:r>
    </w:p>
    <w:p w:rsidR="00D66A91" w:rsidRPr="00532C15" w:rsidRDefault="009A7DFA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lastRenderedPageBreak/>
        <w:t>Шаблоны для набора формул с заданными параметрами:</w:t>
      </w:r>
    </w:p>
    <w:p w:rsidR="00D66A91" w:rsidRPr="00532C15" w:rsidRDefault="000F39C9" w:rsidP="008100C4">
      <w:pPr>
        <w:pStyle w:val="af2"/>
        <w:jc w:val="center"/>
        <w:rPr>
          <w:sz w:val="28"/>
          <w:szCs w:val="28"/>
        </w:rPr>
      </w:pPr>
      <w:r w:rsidRPr="00532C15">
        <w:rPr>
          <w:kern w:val="21"/>
          <w:position w:val="-24"/>
          <w:sz w:val="28"/>
          <w:szCs w:val="28"/>
        </w:rPr>
        <w:object w:dxaOrig="3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95pt;height:30.7pt" o:ole="">
            <v:imagedata r:id="rId12" o:title=""/>
          </v:shape>
          <o:OLEObject Type="Embed" ProgID="Equation.DSMT4" ShapeID="_x0000_i1025" DrawAspect="Content" ObjectID="_1823091196" r:id="rId13"/>
        </w:object>
      </w:r>
      <w:r w:rsidR="00D66A91" w:rsidRPr="00532C15">
        <w:rPr>
          <w:sz w:val="28"/>
          <w:szCs w:val="28"/>
        </w:rPr>
        <w:t>,</w:t>
      </w:r>
      <w:r w:rsidR="00D66A91" w:rsidRPr="00532C15">
        <w:rPr>
          <w:sz w:val="28"/>
          <w:szCs w:val="28"/>
        </w:rPr>
        <w:tab/>
        <w:t>(1)</w:t>
      </w:r>
    </w:p>
    <w:p w:rsidR="00D66A91" w:rsidRPr="00532C15" w:rsidRDefault="000F39C9" w:rsidP="008100C4">
      <w:pPr>
        <w:pStyle w:val="af2"/>
        <w:jc w:val="center"/>
        <w:rPr>
          <w:kern w:val="21"/>
          <w:sz w:val="28"/>
          <w:szCs w:val="28"/>
        </w:rPr>
      </w:pPr>
      <w:r w:rsidRPr="00532C15">
        <w:rPr>
          <w:kern w:val="21"/>
          <w:position w:val="-34"/>
          <w:sz w:val="28"/>
          <w:szCs w:val="28"/>
        </w:rPr>
        <w:object w:dxaOrig="4020" w:dyaOrig="780">
          <v:shape id="_x0000_i1026" type="#_x0000_t75" style="width:200.95pt;height:38.8pt" o:ole="">
            <v:imagedata r:id="rId14" o:title=""/>
          </v:shape>
          <o:OLEObject Type="Embed" ProgID="Equation.DSMT4" ShapeID="_x0000_i1026" DrawAspect="Content" ObjectID="_1823091197" r:id="rId15"/>
        </w:object>
      </w:r>
    </w:p>
    <w:p w:rsidR="00D66A91" w:rsidRPr="00532C15" w:rsidRDefault="00D66A91" w:rsidP="008100C4">
      <w:pPr>
        <w:pStyle w:val="af2"/>
        <w:jc w:val="center"/>
        <w:rPr>
          <w:kern w:val="21"/>
          <w:sz w:val="28"/>
          <w:szCs w:val="28"/>
        </w:rPr>
      </w:pPr>
      <w:r w:rsidRPr="00532C15">
        <w:rPr>
          <w:kern w:val="21"/>
          <w:position w:val="-32"/>
          <w:sz w:val="28"/>
          <w:szCs w:val="28"/>
        </w:rPr>
        <w:object w:dxaOrig="3980" w:dyaOrig="740">
          <v:shape id="_x0000_i1027" type="#_x0000_t75" style="width:192.2pt;height:36.95pt" o:ole="">
            <v:imagedata r:id="rId16" o:title=""/>
          </v:shape>
          <o:OLEObject Type="Embed" ProgID="Equation.DSMT4" ShapeID="_x0000_i1027" DrawAspect="Content" ObjectID="_1823091198" r:id="rId17"/>
        </w:object>
      </w:r>
      <w:r w:rsidRPr="00532C15">
        <w:rPr>
          <w:kern w:val="21"/>
          <w:sz w:val="28"/>
          <w:szCs w:val="28"/>
        </w:rPr>
        <w:tab/>
        <w:t>(2)</w:t>
      </w:r>
    </w:p>
    <w:p w:rsidR="008C1A97" w:rsidRPr="00532C15" w:rsidRDefault="00D66A91">
      <w:pPr>
        <w:pStyle w:val="a3"/>
        <w:ind w:firstLine="0"/>
        <w:rPr>
          <w:kern w:val="21"/>
          <w:sz w:val="28"/>
          <w:szCs w:val="28"/>
        </w:rPr>
      </w:pPr>
      <w:r w:rsidRPr="00532C15">
        <w:rPr>
          <w:kern w:val="21"/>
          <w:sz w:val="28"/>
          <w:szCs w:val="28"/>
        </w:rPr>
        <w:t xml:space="preserve">где </w:t>
      </w:r>
      <w:r w:rsidR="00AE1849" w:rsidRPr="00532C15">
        <w:rPr>
          <w:i/>
          <w:kern w:val="21"/>
          <w:sz w:val="28"/>
          <w:szCs w:val="28"/>
          <w:lang w:val="en-US"/>
        </w:rPr>
        <w:t>j</w:t>
      </w:r>
      <w:r w:rsidR="00AE1849" w:rsidRPr="00532C15">
        <w:rPr>
          <w:kern w:val="21"/>
          <w:sz w:val="28"/>
          <w:szCs w:val="28"/>
        </w:rPr>
        <w:t xml:space="preserve"> – </w:t>
      </w:r>
      <w:r w:rsidR="00537FE4" w:rsidRPr="00532C15">
        <w:rPr>
          <w:kern w:val="21"/>
          <w:sz w:val="28"/>
          <w:szCs w:val="28"/>
        </w:rPr>
        <w:t xml:space="preserve">1, </w:t>
      </w:r>
      <w:r w:rsidR="00AE1849" w:rsidRPr="00532C15">
        <w:rPr>
          <w:kern w:val="21"/>
          <w:sz w:val="28"/>
          <w:szCs w:val="28"/>
        </w:rPr>
        <w:t>…</w:t>
      </w:r>
      <w:r w:rsidR="00537FE4" w:rsidRPr="00532C15">
        <w:rPr>
          <w:kern w:val="21"/>
          <w:sz w:val="28"/>
          <w:szCs w:val="28"/>
        </w:rPr>
        <w:t>, 100</w:t>
      </w:r>
      <w:proofErr w:type="gramStart"/>
      <w:r w:rsidR="00AE1849" w:rsidRPr="00532C15">
        <w:rPr>
          <w:kern w:val="21"/>
          <w:sz w:val="28"/>
          <w:szCs w:val="28"/>
        </w:rPr>
        <w:t xml:space="preserve">; </w:t>
      </w:r>
      <w:r w:rsidRPr="00532C15">
        <w:rPr>
          <w:kern w:val="21"/>
          <w:position w:val="-12"/>
          <w:sz w:val="28"/>
          <w:szCs w:val="28"/>
        </w:rPr>
        <w:object w:dxaOrig="1200" w:dyaOrig="320">
          <v:shape id="_x0000_i1028" type="#_x0000_t75" style="width:60.1pt;height:15.65pt" o:ole="">
            <v:imagedata r:id="rId18" o:title=""/>
          </v:shape>
          <o:OLEObject Type="Embed" ProgID="Equation.DSMT4" ShapeID="_x0000_i1028" DrawAspect="Content" ObjectID="_1823091199" r:id="rId19"/>
        </w:object>
      </w:r>
      <w:r w:rsidR="00AE1849" w:rsidRPr="00532C15">
        <w:rPr>
          <w:kern w:val="21"/>
          <w:sz w:val="28"/>
          <w:szCs w:val="28"/>
        </w:rPr>
        <w:t>;</w:t>
      </w:r>
      <w:proofErr w:type="gramEnd"/>
      <w:r w:rsidR="000F39C9" w:rsidRPr="00532C15">
        <w:rPr>
          <w:kern w:val="21"/>
          <w:sz w:val="28"/>
          <w:szCs w:val="28"/>
        </w:rPr>
        <w:t xml:space="preserve"> </w:t>
      </w:r>
      <w:proofErr w:type="spellStart"/>
      <w:r w:rsidR="000F39C9" w:rsidRPr="00532C15">
        <w:rPr>
          <w:i/>
          <w:kern w:val="21"/>
          <w:sz w:val="28"/>
          <w:szCs w:val="28"/>
          <w:lang w:val="en-US"/>
        </w:rPr>
        <w:t>i</w:t>
      </w:r>
      <w:proofErr w:type="spellEnd"/>
      <w:r w:rsidR="000F39C9" w:rsidRPr="00532C15">
        <w:rPr>
          <w:kern w:val="21"/>
          <w:sz w:val="28"/>
          <w:szCs w:val="28"/>
        </w:rPr>
        <w:t xml:space="preserve"> – </w:t>
      </w:r>
      <w:r w:rsidR="00AE1849" w:rsidRPr="00532C15">
        <w:rPr>
          <w:kern w:val="21"/>
          <w:sz w:val="28"/>
          <w:szCs w:val="28"/>
        </w:rPr>
        <w:t xml:space="preserve">…; </w:t>
      </w:r>
      <w:r w:rsidR="00AE1849" w:rsidRPr="00532C15">
        <w:rPr>
          <w:i/>
          <w:kern w:val="21"/>
          <w:sz w:val="28"/>
          <w:szCs w:val="28"/>
          <w:lang w:val="en-US"/>
        </w:rPr>
        <w:t>k</w:t>
      </w:r>
      <w:r w:rsidR="00AE1849" w:rsidRPr="00532C15">
        <w:rPr>
          <w:kern w:val="21"/>
          <w:sz w:val="28"/>
          <w:szCs w:val="28"/>
        </w:rPr>
        <w:t xml:space="preserve"> – … и т.д.</w:t>
      </w:r>
      <w:r w:rsidR="000F39C9" w:rsidRPr="00532C15">
        <w:rPr>
          <w:kern w:val="21"/>
          <w:sz w:val="28"/>
          <w:szCs w:val="28"/>
        </w:rPr>
        <w:t xml:space="preserve"> </w:t>
      </w:r>
    </w:p>
    <w:p w:rsidR="00D66A91" w:rsidRPr="00532C15" w:rsidRDefault="000F39C9" w:rsidP="008C1A97">
      <w:pPr>
        <w:pStyle w:val="a3"/>
        <w:rPr>
          <w:kern w:val="21"/>
          <w:sz w:val="28"/>
          <w:szCs w:val="28"/>
        </w:rPr>
      </w:pPr>
      <w:r w:rsidRPr="00532C15">
        <w:rPr>
          <w:kern w:val="21"/>
          <w:sz w:val="28"/>
          <w:szCs w:val="28"/>
        </w:rPr>
        <w:t>Все впервые написанные элементы</w:t>
      </w:r>
      <w:r w:rsidR="008C1A97" w:rsidRPr="00532C15">
        <w:rPr>
          <w:kern w:val="21"/>
          <w:sz w:val="28"/>
          <w:szCs w:val="28"/>
        </w:rPr>
        <w:t xml:space="preserve"> и параметры</w:t>
      </w:r>
      <w:r w:rsidR="00AE1849" w:rsidRPr="00532C15">
        <w:rPr>
          <w:kern w:val="21"/>
          <w:sz w:val="28"/>
          <w:szCs w:val="28"/>
        </w:rPr>
        <w:t xml:space="preserve"> </w:t>
      </w:r>
      <w:r w:rsidR="008C1A97" w:rsidRPr="00532C15">
        <w:rPr>
          <w:kern w:val="21"/>
          <w:sz w:val="28"/>
          <w:szCs w:val="28"/>
        </w:rPr>
        <w:t xml:space="preserve">в </w:t>
      </w:r>
      <w:r w:rsidR="00AE1849" w:rsidRPr="00532C15">
        <w:rPr>
          <w:kern w:val="21"/>
          <w:sz w:val="28"/>
          <w:szCs w:val="28"/>
        </w:rPr>
        <w:t>формул</w:t>
      </w:r>
      <w:r w:rsidR="008C1A97" w:rsidRPr="00532C15">
        <w:rPr>
          <w:kern w:val="21"/>
          <w:sz w:val="28"/>
          <w:szCs w:val="28"/>
        </w:rPr>
        <w:t>ах</w:t>
      </w:r>
      <w:r w:rsidRPr="00532C15">
        <w:rPr>
          <w:kern w:val="21"/>
          <w:sz w:val="28"/>
          <w:szCs w:val="28"/>
        </w:rPr>
        <w:t xml:space="preserve"> должны быть пояснены</w:t>
      </w:r>
      <w:r w:rsidR="00AE1849" w:rsidRPr="00532C15">
        <w:rPr>
          <w:kern w:val="21"/>
          <w:sz w:val="28"/>
          <w:szCs w:val="28"/>
        </w:rPr>
        <w:t>.</w:t>
      </w:r>
      <w:r w:rsidRPr="00532C15">
        <w:rPr>
          <w:kern w:val="21"/>
          <w:sz w:val="28"/>
          <w:szCs w:val="28"/>
        </w:rPr>
        <w:t xml:space="preserve">  </w:t>
      </w:r>
    </w:p>
    <w:p w:rsidR="00AB0168" w:rsidRPr="00532C15" w:rsidRDefault="00AB0168" w:rsidP="00591467">
      <w:pPr>
        <w:pStyle w:val="a3"/>
        <w:rPr>
          <w:kern w:val="21"/>
          <w:sz w:val="28"/>
          <w:szCs w:val="28"/>
        </w:rPr>
      </w:pPr>
      <w:r w:rsidRPr="00532C15">
        <w:rPr>
          <w:b/>
          <w:i/>
          <w:sz w:val="28"/>
          <w:szCs w:val="28"/>
          <w:u w:val="single"/>
        </w:rPr>
        <w:t>Конструктор</w:t>
      </w:r>
      <w:r w:rsidR="00591467" w:rsidRPr="00532C15">
        <w:rPr>
          <w:b/>
          <w:i/>
          <w:kern w:val="21"/>
          <w:sz w:val="28"/>
          <w:szCs w:val="28"/>
          <w:u w:val="single"/>
        </w:rPr>
        <w:t xml:space="preserve"> для набора формул</w:t>
      </w:r>
      <w:r w:rsidR="008C1A97" w:rsidRPr="00532C15">
        <w:rPr>
          <w:kern w:val="21"/>
          <w:sz w:val="28"/>
          <w:szCs w:val="28"/>
        </w:rPr>
        <w:t xml:space="preserve">, встроенный в программу </w:t>
      </w:r>
      <w:r w:rsidR="008C1A97" w:rsidRPr="00532C15">
        <w:rPr>
          <w:kern w:val="21"/>
          <w:sz w:val="28"/>
          <w:szCs w:val="28"/>
          <w:lang w:val="en-US"/>
        </w:rPr>
        <w:t>Word</w:t>
      </w:r>
      <w:r w:rsidR="008C1A97" w:rsidRPr="00532C15">
        <w:rPr>
          <w:kern w:val="21"/>
          <w:sz w:val="28"/>
          <w:szCs w:val="28"/>
        </w:rPr>
        <w:t xml:space="preserve">, </w:t>
      </w:r>
      <w:r w:rsidR="00591467" w:rsidRPr="00532C15">
        <w:rPr>
          <w:kern w:val="21"/>
          <w:sz w:val="28"/>
          <w:szCs w:val="28"/>
        </w:rPr>
        <w:t>при оформлении статей в журнал</w:t>
      </w:r>
      <w:r w:rsidRPr="00532C15">
        <w:rPr>
          <w:kern w:val="21"/>
          <w:sz w:val="28"/>
          <w:szCs w:val="28"/>
        </w:rPr>
        <w:t xml:space="preserve"> </w:t>
      </w:r>
      <w:r w:rsidR="00591467" w:rsidRPr="00532C15">
        <w:rPr>
          <w:b/>
          <w:i/>
          <w:kern w:val="21"/>
          <w:sz w:val="28"/>
          <w:szCs w:val="28"/>
          <w:u w:val="single"/>
        </w:rPr>
        <w:t>НЕ ИСПОЛЬЗОВАТЬ</w:t>
      </w:r>
      <w:r w:rsidR="00591467" w:rsidRPr="00532C15">
        <w:rPr>
          <w:b/>
          <w:kern w:val="21"/>
          <w:sz w:val="28"/>
          <w:szCs w:val="28"/>
        </w:rPr>
        <w:t>!!!</w:t>
      </w:r>
    </w:p>
    <w:p w:rsidR="00591467" w:rsidRPr="00532C15" w:rsidRDefault="007F5F3F" w:rsidP="00591467">
      <w:pPr>
        <w:tabs>
          <w:tab w:val="left" w:pos="8666"/>
        </w:tabs>
        <w:jc w:val="center"/>
        <w:rPr>
          <w:rFonts w:eastAsia="Calibri"/>
          <w:i/>
          <w:sz w:val="28"/>
          <w:szCs w:val="28"/>
          <w:lang w:val="en-US"/>
        </w:rPr>
      </w:pPr>
      <m:oMathPara>
        <m:oMath>
          <m:r>
            <w:rPr>
              <w:rFonts w:ascii="Cambria Math" w:eastAsia="Calibri" w:hAnsi="Cambria Math"/>
              <w:sz w:val="28"/>
              <w:szCs w:val="28"/>
            </w:rPr>
            <m:t>А = ±</m:t>
          </m:r>
          <m:r>
            <w:rPr>
              <w:rFonts w:ascii="Cambria Math" w:eastAsia="Calibri" w:hAnsi="Cambria Math"/>
              <w:sz w:val="28"/>
              <w:szCs w:val="28"/>
              <w:lang w:val="en-US"/>
            </w:rPr>
            <m:t>B</m:t>
          </m:r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y</m:t>
              </m:r>
            </m:den>
          </m:f>
          <m:f>
            <m:fPr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-b±</m:t>
              </m:r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 w:eastAsia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8"/>
                          <w:szCs w:val="28"/>
                          <w:lang w:val="en-US"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-4ac</m:t>
                  </m:r>
                </m:e>
              </m:rad>
            </m:num>
            <m:den>
              <m:r>
                <w:rPr>
                  <w:rFonts w:ascii="Cambria Math" w:eastAsia="Calibri" w:hAnsi="Cambria Math"/>
                  <w:sz w:val="28"/>
                  <w:szCs w:val="28"/>
                  <w:lang w:val="en-US" w:eastAsia="en-US"/>
                </w:rPr>
                <m:t>2a</m:t>
              </m:r>
            </m:den>
          </m:f>
          <m:nary>
            <m:naryPr>
              <m:limLoc m:val="undOvr"/>
              <m:ctrlPr>
                <w:rPr>
                  <w:rFonts w:ascii="Cambria Math" w:eastAsia="Calibri" w:hAnsi="Cambria Math"/>
                  <w:i/>
                  <w:sz w:val="28"/>
                  <w:szCs w:val="28"/>
                  <w:lang w:val="en-US"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i</m:t>
              </m:r>
            </m:sub>
            <m:sup>
              <m:r>
                <w:rPr>
                  <w:rFonts w:ascii="Cambria Math" w:eastAsia="Calibri" w:hAnsi="Cambria Math"/>
                  <w:sz w:val="28"/>
                  <w:szCs w:val="28"/>
                  <w:lang w:val="en-US"/>
                </w:rPr>
                <m:t>n</m:t>
              </m:r>
            </m:sup>
            <m:e>
              <m:sSup>
                <m:sSup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e</m:t>
                  </m:r>
                </m:e>
                <m:sup>
                  <m:r>
                    <w:rPr>
                      <w:rFonts w:ascii="Cambria Math" w:eastAsia="Calibri" w:hAnsi="Cambria Math"/>
                      <w:sz w:val="28"/>
                      <w:szCs w:val="28"/>
                      <w:lang w:val="en-US" w:eastAsia="en-US"/>
                    </w:rPr>
                    <m:t>-iωt</m:t>
                  </m:r>
                </m:sup>
              </m:sSup>
            </m:e>
          </m:nary>
        </m:oMath>
      </m:oMathPara>
    </w:p>
    <w:p w:rsidR="00AB0168" w:rsidRPr="00532C15" w:rsidRDefault="008C1A97">
      <w:pPr>
        <w:pStyle w:val="a3"/>
        <w:ind w:firstLine="0"/>
        <w:rPr>
          <w:kern w:val="21"/>
          <w:sz w:val="28"/>
          <w:szCs w:val="28"/>
        </w:rPr>
      </w:pPr>
      <w:r w:rsidRPr="00532C15">
        <w:rPr>
          <w:kern w:val="21"/>
          <w:sz w:val="28"/>
          <w:szCs w:val="28"/>
        </w:rPr>
        <w:t xml:space="preserve">(меняется шрифт – </w:t>
      </w:r>
      <w:proofErr w:type="spellStart"/>
      <w:r w:rsidRPr="00532C15">
        <w:rPr>
          <w:kern w:val="21"/>
          <w:sz w:val="28"/>
          <w:szCs w:val="28"/>
        </w:rPr>
        <w:t>Cambria</w:t>
      </w:r>
      <w:proofErr w:type="spellEnd"/>
      <w:r w:rsidRPr="00532C15">
        <w:rPr>
          <w:kern w:val="21"/>
          <w:sz w:val="28"/>
          <w:szCs w:val="28"/>
        </w:rPr>
        <w:t xml:space="preserve"> </w:t>
      </w:r>
      <w:proofErr w:type="spellStart"/>
      <w:r w:rsidRPr="00532C15">
        <w:rPr>
          <w:kern w:val="21"/>
          <w:sz w:val="28"/>
          <w:szCs w:val="28"/>
        </w:rPr>
        <w:t>Math</w:t>
      </w:r>
      <w:proofErr w:type="spellEnd"/>
      <w:r w:rsidRPr="00532C15">
        <w:rPr>
          <w:kern w:val="21"/>
          <w:sz w:val="28"/>
          <w:szCs w:val="28"/>
        </w:rPr>
        <w:t xml:space="preserve">, размер символов, </w:t>
      </w:r>
      <w:r w:rsidR="009A7DFA" w:rsidRPr="00532C15">
        <w:rPr>
          <w:kern w:val="21"/>
          <w:sz w:val="28"/>
          <w:szCs w:val="28"/>
        </w:rPr>
        <w:t>при</w:t>
      </w:r>
      <w:r w:rsidR="00537FE4" w:rsidRPr="00532C15">
        <w:rPr>
          <w:kern w:val="21"/>
          <w:sz w:val="28"/>
          <w:szCs w:val="28"/>
        </w:rPr>
        <w:t xml:space="preserve"> </w:t>
      </w:r>
      <w:r w:rsidR="009A7DFA" w:rsidRPr="00532C15">
        <w:rPr>
          <w:kern w:val="21"/>
          <w:sz w:val="28"/>
          <w:szCs w:val="28"/>
        </w:rPr>
        <w:t xml:space="preserve">копировании в др. файл объект может преобразоваться в рисунок и требуется </w:t>
      </w:r>
      <w:proofErr w:type="spellStart"/>
      <w:proofErr w:type="gramStart"/>
      <w:r w:rsidR="009A7DFA" w:rsidRPr="00532C15">
        <w:rPr>
          <w:kern w:val="21"/>
          <w:sz w:val="28"/>
          <w:szCs w:val="28"/>
        </w:rPr>
        <w:t>перенабор</w:t>
      </w:r>
      <w:proofErr w:type="spellEnd"/>
      <w:r w:rsidR="009A7DFA" w:rsidRPr="00532C15">
        <w:rPr>
          <w:kern w:val="21"/>
          <w:sz w:val="28"/>
          <w:szCs w:val="28"/>
        </w:rPr>
        <w:t xml:space="preserve">  </w:t>
      </w:r>
      <w:r w:rsidRPr="00532C15">
        <w:rPr>
          <w:kern w:val="21"/>
          <w:sz w:val="28"/>
          <w:szCs w:val="28"/>
        </w:rPr>
        <w:t>и</w:t>
      </w:r>
      <w:proofErr w:type="gramEnd"/>
      <w:r w:rsidRPr="00532C15">
        <w:rPr>
          <w:kern w:val="21"/>
          <w:sz w:val="28"/>
          <w:szCs w:val="28"/>
        </w:rPr>
        <w:t xml:space="preserve"> т.д.)</w:t>
      </w:r>
      <w:r w:rsidR="009A7DFA" w:rsidRPr="00532C15">
        <w:rPr>
          <w:kern w:val="21"/>
          <w:sz w:val="28"/>
          <w:szCs w:val="28"/>
        </w:rPr>
        <w:t>.</w:t>
      </w:r>
    </w:p>
    <w:p w:rsidR="00D66A91" w:rsidRPr="00532C15" w:rsidRDefault="00D66A91">
      <w:pPr>
        <w:pStyle w:val="2"/>
        <w:rPr>
          <w:sz w:val="28"/>
          <w:szCs w:val="28"/>
        </w:rPr>
      </w:pPr>
      <w:r w:rsidRPr="00532C15">
        <w:rPr>
          <w:sz w:val="28"/>
          <w:szCs w:val="28"/>
        </w:rPr>
        <w:t>Использование шаблона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После того, как редактирование текста закончено, статья готова для применения шаблона. Сделайте копию файла шаблона, используя команду «Сохранить как». В качестве имени файла статьи используйте фамилию первого автора на русском языке. В этом созданном заново файле выделите всё содержание и импортируйте приготовленный вами текстовый файл. После этого вы будете готовы к формированию стилей в вашей статье; используйте при этом выпадающее окно со стилями в левой части панели инструментов MS </w:t>
      </w:r>
      <w:r w:rsidRPr="00532C15">
        <w:rPr>
          <w:sz w:val="28"/>
          <w:szCs w:val="28"/>
          <w:lang w:val="en-US"/>
        </w:rPr>
        <w:t>Word</w:t>
      </w:r>
      <w:r w:rsidRPr="00532C15">
        <w:rPr>
          <w:sz w:val="28"/>
          <w:szCs w:val="28"/>
        </w:rPr>
        <w:t>.</w:t>
      </w:r>
    </w:p>
    <w:p w:rsidR="00D66A91" w:rsidRPr="00532C15" w:rsidRDefault="00D66A91">
      <w:pPr>
        <w:pStyle w:val="2"/>
        <w:rPr>
          <w:sz w:val="28"/>
          <w:szCs w:val="28"/>
        </w:rPr>
      </w:pPr>
      <w:r w:rsidRPr="00532C15">
        <w:rPr>
          <w:sz w:val="28"/>
          <w:szCs w:val="28"/>
          <w:lang w:val="ru-RU"/>
        </w:rPr>
        <w:t>Определите заголовки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Заголовки – это структурные элементы, которые помогают читателю ориентироваться в вашей статье. Существует два типа заголовков: структурные заголовки (стиль «Заголовок 3») и текстовые заголовки (стиль «Заголовок 2»).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Структурные заголовки определяют различные части вашей статьи и тематически не зависят друг от </w:t>
      </w:r>
      <w:r w:rsidRPr="00532C15">
        <w:rPr>
          <w:spacing w:val="-2"/>
          <w:sz w:val="28"/>
          <w:szCs w:val="28"/>
        </w:rPr>
        <w:t xml:space="preserve">друга. Примерами подобных структурных заголовков являются </w:t>
      </w:r>
      <w:r w:rsidRPr="00532C15">
        <w:rPr>
          <w:i/>
          <w:spacing w:val="-2"/>
          <w:sz w:val="28"/>
          <w:szCs w:val="28"/>
        </w:rPr>
        <w:t>Благодарности</w:t>
      </w:r>
      <w:r w:rsidRPr="00532C15">
        <w:rPr>
          <w:spacing w:val="-2"/>
          <w:sz w:val="28"/>
          <w:szCs w:val="28"/>
        </w:rPr>
        <w:t xml:space="preserve"> и </w:t>
      </w:r>
      <w:r w:rsidRPr="00532C15">
        <w:rPr>
          <w:i/>
          <w:spacing w:val="-2"/>
          <w:sz w:val="28"/>
          <w:szCs w:val="28"/>
        </w:rPr>
        <w:t>Литература</w:t>
      </w:r>
      <w:r w:rsidRPr="00532C15">
        <w:rPr>
          <w:spacing w:val="-2"/>
          <w:sz w:val="28"/>
          <w:szCs w:val="28"/>
        </w:rPr>
        <w:t>, поэто</w:t>
      </w:r>
      <w:r w:rsidRPr="00532C15">
        <w:rPr>
          <w:spacing w:val="-2"/>
          <w:kern w:val="20"/>
          <w:sz w:val="28"/>
          <w:szCs w:val="28"/>
        </w:rPr>
        <w:t>му правильным стилем для них является «Заголовок 3».</w:t>
      </w:r>
      <w:r w:rsidRPr="00532C15">
        <w:rPr>
          <w:spacing w:val="-2"/>
          <w:sz w:val="28"/>
          <w:szCs w:val="28"/>
        </w:rPr>
        <w:t xml:space="preserve"> 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Текстовые заголовки формируют темы на основе относительной иерархии. Например, название статьи является главным тестовым заголовком, поскольку весь последующий материал связан этим названием и излагается в соответствии с заданной темой. Если имеется две и более </w:t>
      </w:r>
      <w:proofErr w:type="spellStart"/>
      <w:r w:rsidRPr="00532C15">
        <w:rPr>
          <w:sz w:val="28"/>
          <w:szCs w:val="28"/>
        </w:rPr>
        <w:t>подтемы</w:t>
      </w:r>
      <w:proofErr w:type="spellEnd"/>
      <w:r w:rsidRPr="00532C15">
        <w:rPr>
          <w:sz w:val="28"/>
          <w:szCs w:val="28"/>
        </w:rPr>
        <w:t xml:space="preserve">, то нужно использовать заголовок следующего уровня (обозначаемый римскими цифрами), и, наоборот, если нет, по крайней мере, двух </w:t>
      </w:r>
      <w:proofErr w:type="spellStart"/>
      <w:r w:rsidRPr="00532C15">
        <w:rPr>
          <w:sz w:val="28"/>
          <w:szCs w:val="28"/>
        </w:rPr>
        <w:t>подтем</w:t>
      </w:r>
      <w:proofErr w:type="spellEnd"/>
      <w:r w:rsidRPr="00532C15">
        <w:rPr>
          <w:sz w:val="28"/>
          <w:szCs w:val="28"/>
        </w:rPr>
        <w:t>, то подзаголовки вво</w:t>
      </w:r>
      <w:r w:rsidRPr="00532C15">
        <w:rPr>
          <w:spacing w:val="-2"/>
          <w:kern w:val="20"/>
          <w:sz w:val="28"/>
          <w:szCs w:val="28"/>
        </w:rPr>
        <w:t>дить не следует. Стили «Заголовок 1», «Заголовок 2»,</w:t>
      </w:r>
      <w:r w:rsidRPr="00532C15">
        <w:rPr>
          <w:sz w:val="28"/>
          <w:szCs w:val="28"/>
        </w:rPr>
        <w:t xml:space="preserve"> «Заголовок 3» прописаны в этом шаблоне.</w:t>
      </w:r>
    </w:p>
    <w:p w:rsidR="00D66A91" w:rsidRPr="00532C15" w:rsidRDefault="00D66A91">
      <w:pPr>
        <w:pStyle w:val="a3"/>
        <w:rPr>
          <w:strike/>
          <w:color w:val="FF0000"/>
          <w:sz w:val="28"/>
          <w:szCs w:val="28"/>
        </w:rPr>
      </w:pPr>
      <w:r w:rsidRPr="00532C15">
        <w:rPr>
          <w:sz w:val="28"/>
          <w:szCs w:val="28"/>
        </w:rPr>
        <w:lastRenderedPageBreak/>
        <w:t>Используйте стили «</w:t>
      </w:r>
      <w:r w:rsidRPr="00532C15">
        <w:rPr>
          <w:caps/>
          <w:sz w:val="28"/>
          <w:szCs w:val="28"/>
        </w:rPr>
        <w:t>п</w:t>
      </w:r>
      <w:r w:rsidRPr="00532C15">
        <w:rPr>
          <w:sz w:val="28"/>
          <w:szCs w:val="28"/>
        </w:rPr>
        <w:t xml:space="preserve">одпись к рисунку» для подписей к вашим рисункам, а «Таблица» и «Заголовок таблицы» для таблиц. </w:t>
      </w:r>
    </w:p>
    <w:p w:rsidR="00D66A91" w:rsidRPr="00532C15" w:rsidRDefault="00D66A91">
      <w:pPr>
        <w:pStyle w:val="2"/>
        <w:rPr>
          <w:sz w:val="28"/>
          <w:szCs w:val="28"/>
        </w:rPr>
      </w:pPr>
      <w:r w:rsidRPr="00532C15">
        <w:rPr>
          <w:sz w:val="28"/>
          <w:szCs w:val="28"/>
          <w:lang w:val="ru-RU"/>
        </w:rPr>
        <w:t>Рисунки и таблицы</w:t>
      </w:r>
    </w:p>
    <w:p w:rsidR="00D66A91" w:rsidRPr="00532C15" w:rsidRDefault="00D66A91">
      <w:pPr>
        <w:pStyle w:val="a3"/>
        <w:spacing w:line="228" w:lineRule="auto"/>
        <w:rPr>
          <w:sz w:val="28"/>
          <w:szCs w:val="28"/>
        </w:rPr>
      </w:pPr>
      <w:r w:rsidRPr="00532C15">
        <w:rPr>
          <w:sz w:val="28"/>
          <w:szCs w:val="28"/>
        </w:rPr>
        <w:t>Подписи к рисункам должны быть под рисунками, а заголовки таблиц – над таблицами. Вставляйте рисунки и таблицы после того, как они были упомянуты в тексте.</w:t>
      </w:r>
    </w:p>
    <w:p w:rsidR="00D66A91" w:rsidRPr="00532C15" w:rsidRDefault="00D66A91">
      <w:pPr>
        <w:pStyle w:val="a3"/>
        <w:spacing w:line="228" w:lineRule="auto"/>
        <w:rPr>
          <w:sz w:val="28"/>
          <w:szCs w:val="28"/>
        </w:rPr>
      </w:pPr>
    </w:p>
    <w:p w:rsidR="00D66A91" w:rsidRPr="00532C15" w:rsidRDefault="00D66A91" w:rsidP="008100C4">
      <w:pPr>
        <w:pStyle w:val="af5"/>
        <w:jc w:val="left"/>
        <w:rPr>
          <w:sz w:val="28"/>
          <w:szCs w:val="28"/>
        </w:rPr>
      </w:pPr>
      <w:r w:rsidRPr="00532C15">
        <w:rPr>
          <w:color w:val="FF0000"/>
          <w:sz w:val="28"/>
          <w:szCs w:val="28"/>
        </w:rPr>
        <w:t>Стиль «</w:t>
      </w:r>
      <w:proofErr w:type="gramStart"/>
      <w:r w:rsidRPr="00532C15">
        <w:rPr>
          <w:color w:val="FF0000"/>
          <w:sz w:val="28"/>
          <w:szCs w:val="28"/>
        </w:rPr>
        <w:t xml:space="preserve">Таблица» </w:t>
      </w:r>
      <w:r w:rsidRPr="00532C15">
        <w:rPr>
          <w:sz w:val="28"/>
          <w:szCs w:val="28"/>
        </w:rPr>
        <w:t xml:space="preserve"> Таблица</w:t>
      </w:r>
      <w:proofErr w:type="gramEnd"/>
      <w:r w:rsidRPr="00532C15">
        <w:rPr>
          <w:sz w:val="28"/>
          <w:szCs w:val="28"/>
        </w:rPr>
        <w:t xml:space="preserve"> 1</w:t>
      </w:r>
    </w:p>
    <w:p w:rsidR="00D66A91" w:rsidRPr="00532C15" w:rsidRDefault="00D66A91">
      <w:pPr>
        <w:jc w:val="center"/>
        <w:rPr>
          <w:b/>
          <w:sz w:val="28"/>
          <w:szCs w:val="28"/>
        </w:rPr>
      </w:pPr>
      <w:r w:rsidRPr="00532C15">
        <w:rPr>
          <w:b/>
          <w:sz w:val="28"/>
          <w:szCs w:val="28"/>
        </w:rPr>
        <w:t xml:space="preserve">Заголовок таблицы </w:t>
      </w:r>
      <w:r w:rsidRPr="00532C15">
        <w:rPr>
          <w:b/>
          <w:color w:val="FF0000"/>
          <w:sz w:val="28"/>
          <w:szCs w:val="28"/>
        </w:rPr>
        <w:t>Стиль «Заголовок таблицы»</w:t>
      </w:r>
    </w:p>
    <w:tbl>
      <w:tblPr>
        <w:tblW w:w="44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64"/>
        <w:gridCol w:w="1468"/>
        <w:gridCol w:w="1260"/>
        <w:gridCol w:w="1087"/>
      </w:tblGrid>
      <w:tr w:rsidR="00D66A91" w:rsidRPr="00532C15">
        <w:trPr>
          <w:trHeight w:val="240"/>
          <w:tblHeader/>
          <w:jc w:val="center"/>
        </w:trPr>
        <w:tc>
          <w:tcPr>
            <w:tcW w:w="664" w:type="dxa"/>
            <w:vMerge w:val="restart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pStyle w:val="af"/>
              <w:rPr>
                <w:b w:val="0"/>
                <w:sz w:val="28"/>
                <w:szCs w:val="28"/>
                <w:lang w:val="ru-RU"/>
              </w:rPr>
            </w:pPr>
            <w:r w:rsidRPr="00532C15">
              <w:rPr>
                <w:b w:val="0"/>
                <w:sz w:val="28"/>
                <w:szCs w:val="28"/>
                <w:lang w:val="ru-RU"/>
              </w:rPr>
              <w:t>Заголовок столбца</w:t>
            </w:r>
          </w:p>
        </w:tc>
        <w:tc>
          <w:tcPr>
            <w:tcW w:w="3815" w:type="dxa"/>
            <w:gridSpan w:val="3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pStyle w:val="af"/>
              <w:rPr>
                <w:b w:val="0"/>
                <w:sz w:val="28"/>
                <w:szCs w:val="28"/>
                <w:lang w:val="ru-RU"/>
              </w:rPr>
            </w:pPr>
            <w:r w:rsidRPr="00532C15">
              <w:rPr>
                <w:b w:val="0"/>
                <w:sz w:val="28"/>
                <w:szCs w:val="28"/>
                <w:lang w:val="ru-RU"/>
              </w:rPr>
              <w:t>Общий заголовок столбцов таблицы</w:t>
            </w:r>
          </w:p>
        </w:tc>
      </w:tr>
      <w:tr w:rsidR="00D66A91" w:rsidRPr="00532C15">
        <w:trPr>
          <w:trHeight w:val="240"/>
          <w:tblHeader/>
          <w:jc w:val="center"/>
        </w:trPr>
        <w:tc>
          <w:tcPr>
            <w:tcW w:w="664" w:type="dxa"/>
            <w:vMerge/>
            <w:tcMar>
              <w:left w:w="0" w:type="dxa"/>
              <w:right w:w="0" w:type="dxa"/>
            </w:tcMar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 xml:space="preserve">Подзаголовок </w:t>
            </w:r>
            <w:r w:rsidRPr="00532C15">
              <w:rPr>
                <w:sz w:val="28"/>
                <w:szCs w:val="28"/>
              </w:rPr>
              <w:br/>
              <w:t>столбца таблицы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Подзаголовок</w:t>
            </w:r>
          </w:p>
        </w:tc>
        <w:tc>
          <w:tcPr>
            <w:tcW w:w="1087" w:type="dxa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Подзаголовок</w:t>
            </w:r>
          </w:p>
        </w:tc>
      </w:tr>
      <w:tr w:rsidR="00D66A91" w:rsidRPr="00532C15">
        <w:trPr>
          <w:trHeight w:val="320"/>
          <w:jc w:val="center"/>
        </w:trPr>
        <w:tc>
          <w:tcPr>
            <w:tcW w:w="664" w:type="dxa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Текст</w:t>
            </w:r>
          </w:p>
        </w:tc>
        <w:tc>
          <w:tcPr>
            <w:tcW w:w="1468" w:type="dxa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 в таблице</w:t>
            </w:r>
            <w:r w:rsidRPr="00532C15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</w:t>
            </w:r>
          </w:p>
        </w:tc>
        <w:tc>
          <w:tcPr>
            <w:tcW w:w="1087" w:type="dxa"/>
            <w:tcMar>
              <w:left w:w="0" w:type="dxa"/>
              <w:right w:w="0" w:type="dxa"/>
            </w:tcMar>
            <w:vAlign w:val="center"/>
          </w:tcPr>
          <w:p w:rsidR="00D66A91" w:rsidRPr="00532C15" w:rsidRDefault="00D66A91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</w:t>
            </w:r>
          </w:p>
        </w:tc>
      </w:tr>
    </w:tbl>
    <w:p w:rsidR="00D66A91" w:rsidRPr="00532C15" w:rsidRDefault="00D66A91">
      <w:pPr>
        <w:ind w:firstLine="397"/>
        <w:rPr>
          <w:i/>
          <w:iCs/>
          <w:sz w:val="28"/>
          <w:szCs w:val="28"/>
        </w:rPr>
      </w:pPr>
      <w:r w:rsidRPr="00532C15">
        <w:rPr>
          <w:i/>
          <w:sz w:val="28"/>
          <w:szCs w:val="28"/>
          <w:vertAlign w:val="superscript"/>
        </w:rPr>
        <w:t>*</w:t>
      </w:r>
      <w:r w:rsidRPr="00532C15">
        <w:rPr>
          <w:sz w:val="28"/>
          <w:szCs w:val="28"/>
        </w:rPr>
        <w:t xml:space="preserve"> Пример сноски в таблице. </w:t>
      </w:r>
    </w:p>
    <w:p w:rsidR="009A7DFA" w:rsidRPr="00532C15" w:rsidRDefault="009A7DFA">
      <w:pPr>
        <w:tabs>
          <w:tab w:val="num" w:pos="568"/>
        </w:tabs>
        <w:rPr>
          <w:rFonts w:eastAsia="MS Mincho"/>
          <w:sz w:val="28"/>
          <w:szCs w:val="28"/>
        </w:rPr>
      </w:pPr>
    </w:p>
    <w:p w:rsidR="00D66A91" w:rsidRPr="00532C15" w:rsidRDefault="00D66A91">
      <w:pPr>
        <w:pStyle w:val="a3"/>
        <w:spacing w:line="264" w:lineRule="auto"/>
        <w:rPr>
          <w:sz w:val="28"/>
          <w:szCs w:val="28"/>
        </w:rPr>
        <w:sectPr w:rsidR="00D66A91" w:rsidRPr="00532C15" w:rsidSect="004174F5">
          <w:footnotePr>
            <w:pos w:val="beneathText"/>
            <w:numFmt w:val="chicago"/>
            <w:numRestart w:val="eachPage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1" w:chapSep="period"/>
          <w:cols w:space="397"/>
          <w:docGrid w:linePitch="360"/>
        </w:sectPr>
      </w:pPr>
    </w:p>
    <w:p w:rsidR="00D66A91" w:rsidRPr="00532C15" w:rsidRDefault="00D66A91">
      <w:pPr>
        <w:rPr>
          <w:sz w:val="28"/>
          <w:szCs w:val="28"/>
        </w:rPr>
      </w:pPr>
    </w:p>
    <w:p w:rsidR="009A7DFA" w:rsidRPr="00532C15" w:rsidRDefault="009A7DFA" w:rsidP="008100C4">
      <w:pPr>
        <w:pStyle w:val="af5"/>
        <w:jc w:val="left"/>
        <w:rPr>
          <w:sz w:val="28"/>
          <w:szCs w:val="28"/>
        </w:rPr>
      </w:pPr>
      <w:r w:rsidRPr="00532C15">
        <w:rPr>
          <w:color w:val="FF0000"/>
          <w:sz w:val="28"/>
          <w:szCs w:val="28"/>
        </w:rPr>
        <w:t>Стиль «</w:t>
      </w:r>
      <w:proofErr w:type="gramStart"/>
      <w:r w:rsidRPr="00532C15">
        <w:rPr>
          <w:color w:val="FF0000"/>
          <w:sz w:val="28"/>
          <w:szCs w:val="28"/>
        </w:rPr>
        <w:t xml:space="preserve">Таблица» </w:t>
      </w:r>
      <w:r w:rsidRPr="00532C15">
        <w:rPr>
          <w:sz w:val="28"/>
          <w:szCs w:val="28"/>
        </w:rPr>
        <w:t xml:space="preserve"> Таблица</w:t>
      </w:r>
      <w:proofErr w:type="gramEnd"/>
      <w:r w:rsidRPr="00532C15">
        <w:rPr>
          <w:sz w:val="28"/>
          <w:szCs w:val="28"/>
        </w:rPr>
        <w:t xml:space="preserve"> 2</w:t>
      </w:r>
    </w:p>
    <w:p w:rsidR="009A7DFA" w:rsidRPr="00532C15" w:rsidRDefault="009A7DFA" w:rsidP="009A7DFA">
      <w:pPr>
        <w:jc w:val="center"/>
        <w:rPr>
          <w:b/>
          <w:sz w:val="28"/>
          <w:szCs w:val="28"/>
        </w:rPr>
      </w:pPr>
      <w:r w:rsidRPr="00532C15">
        <w:rPr>
          <w:b/>
          <w:sz w:val="28"/>
          <w:szCs w:val="28"/>
        </w:rPr>
        <w:t xml:space="preserve">Заголовок таблицы </w:t>
      </w:r>
      <w:r w:rsidRPr="00532C15">
        <w:rPr>
          <w:b/>
          <w:color w:val="FF0000"/>
          <w:sz w:val="28"/>
          <w:szCs w:val="28"/>
        </w:rPr>
        <w:t>Стиль «Заголовок таблицы»</w:t>
      </w:r>
    </w:p>
    <w:tbl>
      <w:tblPr>
        <w:tblW w:w="94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50"/>
        <w:gridCol w:w="3004"/>
        <w:gridCol w:w="1315"/>
        <w:gridCol w:w="1423"/>
        <w:gridCol w:w="1207"/>
        <w:gridCol w:w="1423"/>
      </w:tblGrid>
      <w:tr w:rsidR="009A7DFA" w:rsidRPr="00532C15" w:rsidTr="00BC4670">
        <w:trPr>
          <w:trHeight w:val="20"/>
          <w:tblHeader/>
          <w:jc w:val="center"/>
        </w:trPr>
        <w:tc>
          <w:tcPr>
            <w:tcW w:w="1050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pStyle w:val="af"/>
              <w:rPr>
                <w:b w:val="0"/>
                <w:sz w:val="28"/>
                <w:szCs w:val="28"/>
                <w:lang w:val="ru-RU"/>
              </w:rPr>
            </w:pPr>
            <w:r w:rsidRPr="00532C15">
              <w:rPr>
                <w:b w:val="0"/>
                <w:sz w:val="28"/>
                <w:szCs w:val="28"/>
                <w:lang w:val="ru-RU"/>
              </w:rPr>
              <w:t>Заголовок столбца</w:t>
            </w:r>
          </w:p>
        </w:tc>
        <w:tc>
          <w:tcPr>
            <w:tcW w:w="3004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pStyle w:val="af"/>
              <w:rPr>
                <w:b w:val="0"/>
                <w:sz w:val="28"/>
                <w:szCs w:val="28"/>
                <w:lang w:val="ru-RU"/>
              </w:rPr>
            </w:pPr>
            <w:r w:rsidRPr="00532C15">
              <w:rPr>
                <w:b w:val="0"/>
                <w:sz w:val="28"/>
                <w:szCs w:val="28"/>
                <w:lang w:val="ru-RU"/>
              </w:rPr>
              <w:t xml:space="preserve">Общий заголовок столбцов </w:t>
            </w:r>
          </w:p>
        </w:tc>
        <w:tc>
          <w:tcPr>
            <w:tcW w:w="5368" w:type="dxa"/>
            <w:gridSpan w:val="4"/>
          </w:tcPr>
          <w:p w:rsidR="009A7DFA" w:rsidRPr="00532C15" w:rsidRDefault="009A7DFA" w:rsidP="00BC4670">
            <w:pPr>
              <w:pStyle w:val="af"/>
              <w:rPr>
                <w:b w:val="0"/>
                <w:sz w:val="28"/>
                <w:szCs w:val="28"/>
                <w:lang w:val="ru-RU"/>
              </w:rPr>
            </w:pPr>
            <w:r w:rsidRPr="00532C15">
              <w:rPr>
                <w:b w:val="0"/>
                <w:sz w:val="28"/>
                <w:szCs w:val="28"/>
                <w:lang w:val="ru-RU"/>
              </w:rPr>
              <w:t xml:space="preserve">Общий заголовок столбцов </w:t>
            </w:r>
          </w:p>
        </w:tc>
      </w:tr>
      <w:tr w:rsidR="009A7DFA" w:rsidRPr="00532C15" w:rsidTr="00BC4670">
        <w:trPr>
          <w:trHeight w:val="20"/>
          <w:tblHeader/>
          <w:jc w:val="center"/>
        </w:trPr>
        <w:tc>
          <w:tcPr>
            <w:tcW w:w="1050" w:type="dxa"/>
            <w:vMerge/>
            <w:tcMar>
              <w:left w:w="0" w:type="dxa"/>
              <w:right w:w="0" w:type="dxa"/>
            </w:tcMar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Подзаголовок столбца таблицы</w:t>
            </w:r>
          </w:p>
        </w:tc>
        <w:tc>
          <w:tcPr>
            <w:tcW w:w="1315" w:type="dxa"/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Подзаголовок</w:t>
            </w:r>
          </w:p>
        </w:tc>
        <w:tc>
          <w:tcPr>
            <w:tcW w:w="1423" w:type="dxa"/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Подзаголовок</w:t>
            </w:r>
          </w:p>
        </w:tc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Подзаголовок</w:t>
            </w:r>
          </w:p>
        </w:tc>
        <w:tc>
          <w:tcPr>
            <w:tcW w:w="1423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Подзаголовок</w:t>
            </w:r>
          </w:p>
        </w:tc>
      </w:tr>
      <w:tr w:rsidR="009A7DFA" w:rsidRPr="00532C15" w:rsidTr="00BC4670">
        <w:trPr>
          <w:trHeight w:val="20"/>
          <w:jc w:val="center"/>
        </w:trPr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sz w:val="28"/>
                <w:szCs w:val="28"/>
              </w:rPr>
              <w:t>Текст</w:t>
            </w:r>
          </w:p>
        </w:tc>
        <w:tc>
          <w:tcPr>
            <w:tcW w:w="3004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 в таблице</w:t>
            </w:r>
            <w:r w:rsidRPr="00532C15">
              <w:rPr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15" w:type="dxa"/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</w:t>
            </w:r>
          </w:p>
        </w:tc>
        <w:tc>
          <w:tcPr>
            <w:tcW w:w="1423" w:type="dxa"/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</w:t>
            </w:r>
          </w:p>
        </w:tc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</w:t>
            </w:r>
          </w:p>
        </w:tc>
        <w:tc>
          <w:tcPr>
            <w:tcW w:w="1423" w:type="dxa"/>
            <w:tcMar>
              <w:left w:w="0" w:type="dxa"/>
              <w:right w:w="0" w:type="dxa"/>
            </w:tcMar>
            <w:vAlign w:val="center"/>
          </w:tcPr>
          <w:p w:rsidR="009A7DFA" w:rsidRPr="00532C15" w:rsidRDefault="009A7DFA" w:rsidP="00BC4670">
            <w:pPr>
              <w:jc w:val="center"/>
              <w:rPr>
                <w:sz w:val="28"/>
                <w:szCs w:val="28"/>
              </w:rPr>
            </w:pPr>
            <w:r w:rsidRPr="00532C15">
              <w:rPr>
                <w:caps/>
                <w:sz w:val="28"/>
                <w:szCs w:val="28"/>
              </w:rPr>
              <w:t>т</w:t>
            </w:r>
            <w:r w:rsidRPr="00532C15">
              <w:rPr>
                <w:sz w:val="28"/>
                <w:szCs w:val="28"/>
              </w:rPr>
              <w:t>екст</w:t>
            </w:r>
          </w:p>
        </w:tc>
      </w:tr>
    </w:tbl>
    <w:p w:rsidR="000F7938" w:rsidRPr="00532C15" w:rsidRDefault="000F7938">
      <w:pPr>
        <w:rPr>
          <w:sz w:val="28"/>
          <w:szCs w:val="28"/>
        </w:rPr>
      </w:pPr>
    </w:p>
    <w:p w:rsidR="000F7938" w:rsidRPr="00532C15" w:rsidRDefault="000F7938">
      <w:pPr>
        <w:rPr>
          <w:sz w:val="28"/>
          <w:szCs w:val="28"/>
        </w:rPr>
      </w:pPr>
    </w:p>
    <w:p w:rsidR="00D66A91" w:rsidRPr="00532C15" w:rsidRDefault="007F5F3F">
      <w:pPr>
        <w:pStyle w:val="af3"/>
        <w:rPr>
          <w:sz w:val="28"/>
          <w:szCs w:val="28"/>
        </w:rPr>
      </w:pPr>
      <w:r w:rsidRPr="00532C15">
        <w:rPr>
          <w:noProof/>
          <w:sz w:val="28"/>
          <w:szCs w:val="28"/>
        </w:rPr>
        <w:lastRenderedPageBreak/>
        <w:drawing>
          <wp:inline distT="0" distB="0" distL="0" distR="0">
            <wp:extent cx="2425700" cy="2209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bright="-6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" r="50891" b="110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6A91" w:rsidRPr="00532C15">
        <w:rPr>
          <w:sz w:val="28"/>
          <w:szCs w:val="28"/>
        </w:rPr>
        <w:t xml:space="preserve">           </w:t>
      </w:r>
      <w:r w:rsidR="000F7938" w:rsidRPr="00532C15">
        <w:rPr>
          <w:sz w:val="28"/>
          <w:szCs w:val="28"/>
        </w:rPr>
        <w:t xml:space="preserve">       </w:t>
      </w:r>
      <w:r w:rsidR="00D66A91" w:rsidRPr="00532C15">
        <w:rPr>
          <w:sz w:val="28"/>
          <w:szCs w:val="28"/>
        </w:rPr>
        <w:t xml:space="preserve">      </w:t>
      </w:r>
      <w:r w:rsidRPr="00532C15">
        <w:rPr>
          <w:noProof/>
          <w:sz w:val="28"/>
          <w:szCs w:val="28"/>
        </w:rPr>
        <w:drawing>
          <wp:inline distT="0" distB="0" distL="0" distR="0">
            <wp:extent cx="2546350" cy="1924050"/>
            <wp:effectExtent l="0" t="0" r="6350" b="0"/>
            <wp:docPr id="7" name="Рисунок 7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и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30000" contrast="5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03" t="5879" r="-183" b="13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A91" w:rsidRPr="00532C15" w:rsidRDefault="00D66A91" w:rsidP="00537FE4">
      <w:pPr>
        <w:pStyle w:val="af7"/>
        <w:tabs>
          <w:tab w:val="clear" w:pos="567"/>
          <w:tab w:val="clear" w:pos="1134"/>
          <w:tab w:val="clear" w:pos="8789"/>
        </w:tabs>
        <w:spacing w:line="216" w:lineRule="auto"/>
        <w:ind w:right="140"/>
        <w:jc w:val="right"/>
        <w:rPr>
          <w:sz w:val="28"/>
          <w:szCs w:val="28"/>
        </w:rPr>
      </w:pPr>
      <w:proofErr w:type="gramStart"/>
      <w:r w:rsidRPr="00532C15">
        <w:rPr>
          <w:sz w:val="28"/>
          <w:szCs w:val="28"/>
        </w:rPr>
        <w:t xml:space="preserve">Частота,   </w:t>
      </w:r>
      <w:proofErr w:type="gramEnd"/>
      <w:r w:rsidRPr="00532C15">
        <w:rPr>
          <w:i/>
          <w:sz w:val="28"/>
          <w:szCs w:val="28"/>
        </w:rPr>
        <w:t>Н</w:t>
      </w:r>
      <w:r w:rsidRPr="00532C15">
        <w:rPr>
          <w:sz w:val="28"/>
          <w:szCs w:val="28"/>
        </w:rPr>
        <w:t xml:space="preserve">, МГц                                                                                                         Расстояние,  </w:t>
      </w:r>
      <w:r w:rsidRPr="00532C15">
        <w:rPr>
          <w:i/>
          <w:sz w:val="28"/>
          <w:szCs w:val="28"/>
          <w:lang w:val="en-US"/>
        </w:rPr>
        <w:t>S</w:t>
      </w:r>
      <w:r w:rsidRPr="00532C15">
        <w:rPr>
          <w:sz w:val="28"/>
          <w:szCs w:val="28"/>
        </w:rPr>
        <w:t>, км</w:t>
      </w:r>
    </w:p>
    <w:p w:rsidR="00D66A91" w:rsidRPr="00532C15" w:rsidRDefault="00D66A91">
      <w:pPr>
        <w:pStyle w:val="af7"/>
        <w:spacing w:line="216" w:lineRule="auto"/>
        <w:rPr>
          <w:i/>
          <w:sz w:val="28"/>
          <w:szCs w:val="28"/>
        </w:rPr>
      </w:pPr>
      <w:r w:rsidRPr="00532C15">
        <w:rPr>
          <w:i/>
          <w:sz w:val="28"/>
          <w:szCs w:val="28"/>
        </w:rPr>
        <w:t>а                                                                                                                      б</w:t>
      </w:r>
    </w:p>
    <w:p w:rsidR="00D66A91" w:rsidRPr="00532C15" w:rsidRDefault="00D66A91">
      <w:pPr>
        <w:pStyle w:val="af3"/>
        <w:rPr>
          <w:color w:val="FF0000"/>
          <w:sz w:val="28"/>
          <w:szCs w:val="28"/>
        </w:rPr>
      </w:pPr>
      <w:r w:rsidRPr="00532C15">
        <w:rPr>
          <w:sz w:val="28"/>
          <w:szCs w:val="28"/>
        </w:rPr>
        <w:t xml:space="preserve">Рис. 2. Зависимость ошибки расчёта ЭМП от частоты радиоволны – </w:t>
      </w:r>
      <w:r w:rsidRPr="00532C15">
        <w:rPr>
          <w:i/>
          <w:sz w:val="28"/>
          <w:szCs w:val="28"/>
        </w:rPr>
        <w:t>а</w:t>
      </w:r>
      <w:r w:rsidRPr="00532C15">
        <w:rPr>
          <w:sz w:val="28"/>
          <w:szCs w:val="28"/>
        </w:rPr>
        <w:t xml:space="preserve">. </w:t>
      </w:r>
      <w:r w:rsidRPr="00532C15">
        <w:rPr>
          <w:sz w:val="28"/>
          <w:szCs w:val="28"/>
        </w:rPr>
        <w:br/>
        <w:t xml:space="preserve">Дистанционная зависимость дополнительного множителя ослабления среднего поля относительно поля </w:t>
      </w:r>
      <w:r w:rsidRPr="00532C15">
        <w:rPr>
          <w:sz w:val="28"/>
          <w:szCs w:val="28"/>
        </w:rPr>
        <w:br/>
        <w:t xml:space="preserve">в среде без случайных флуктуаций – </w:t>
      </w:r>
      <w:proofErr w:type="gramStart"/>
      <w:r w:rsidRPr="00532C15">
        <w:rPr>
          <w:i/>
          <w:sz w:val="28"/>
          <w:szCs w:val="28"/>
        </w:rPr>
        <w:t xml:space="preserve">б  </w:t>
      </w:r>
      <w:r w:rsidRPr="00532C15">
        <w:rPr>
          <w:color w:val="FF0000"/>
          <w:sz w:val="28"/>
          <w:szCs w:val="28"/>
        </w:rPr>
        <w:t>Стиль</w:t>
      </w:r>
      <w:proofErr w:type="gramEnd"/>
      <w:r w:rsidRPr="00532C15">
        <w:rPr>
          <w:color w:val="FF0000"/>
          <w:sz w:val="28"/>
          <w:szCs w:val="28"/>
        </w:rPr>
        <w:t xml:space="preserve"> «Подпись к рисунку» </w:t>
      </w:r>
    </w:p>
    <w:p w:rsidR="00D66A91" w:rsidRPr="00532C15" w:rsidRDefault="00D66A91">
      <w:pPr>
        <w:pStyle w:val="af7"/>
        <w:rPr>
          <w:sz w:val="28"/>
          <w:szCs w:val="28"/>
        </w:rPr>
      </w:pPr>
    </w:p>
    <w:p w:rsidR="00D66A91" w:rsidRPr="00532C15" w:rsidRDefault="00D66A91">
      <w:pPr>
        <w:pStyle w:val="af7"/>
        <w:rPr>
          <w:sz w:val="28"/>
          <w:szCs w:val="28"/>
        </w:rPr>
        <w:sectPr w:rsidR="00D66A91" w:rsidRPr="00532C15" w:rsidSect="004174F5">
          <w:footnotePr>
            <w:pos w:val="beneathText"/>
            <w:numFmt w:val="chicago"/>
            <w:numRestart w:val="eachPage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5" w:chapSep="period"/>
          <w:cols w:space="397"/>
          <w:docGrid w:linePitch="360"/>
        </w:sectPr>
      </w:pPr>
    </w:p>
    <w:p w:rsidR="001B1BB2" w:rsidRPr="00532C15" w:rsidRDefault="001B1BB2" w:rsidP="001B1BB2">
      <w:pPr>
        <w:pStyle w:val="af3"/>
        <w:rPr>
          <w:noProof/>
          <w:sz w:val="28"/>
          <w:szCs w:val="28"/>
        </w:rPr>
      </w:pPr>
    </w:p>
    <w:p w:rsidR="001B1BB2" w:rsidRPr="00532C15" w:rsidRDefault="001B1BB2" w:rsidP="008100C4">
      <w:pPr>
        <w:pStyle w:val="af3"/>
        <w:jc w:val="left"/>
        <w:rPr>
          <w:color w:val="FF0000"/>
          <w:sz w:val="28"/>
          <w:szCs w:val="28"/>
        </w:rPr>
      </w:pPr>
      <w:r w:rsidRPr="00532C15">
        <w:rPr>
          <w:color w:val="FF0000"/>
          <w:sz w:val="28"/>
          <w:szCs w:val="28"/>
        </w:rPr>
        <w:t xml:space="preserve">Стиль «Подпись к рисунку» </w:t>
      </w:r>
    </w:p>
    <w:p w:rsidR="009A7DFA" w:rsidRPr="00532C15" w:rsidRDefault="009A7DFA" w:rsidP="009A7DFA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Для пояснительных подписей на рисунках используйте шрифт </w:t>
      </w:r>
      <w:proofErr w:type="spellStart"/>
      <w:r w:rsidRPr="00532C15">
        <w:rPr>
          <w:sz w:val="28"/>
          <w:szCs w:val="28"/>
        </w:rPr>
        <w:t>Times</w:t>
      </w:r>
      <w:proofErr w:type="spellEnd"/>
      <w:r w:rsidRPr="00532C15">
        <w:rPr>
          <w:sz w:val="28"/>
          <w:szCs w:val="28"/>
        </w:rPr>
        <w:t> </w:t>
      </w:r>
      <w:proofErr w:type="spellStart"/>
      <w:r w:rsidRPr="00532C15">
        <w:rPr>
          <w:sz w:val="28"/>
          <w:szCs w:val="28"/>
        </w:rPr>
        <w:t>New</w:t>
      </w:r>
      <w:proofErr w:type="spellEnd"/>
      <w:r w:rsidRPr="00532C15">
        <w:rPr>
          <w:sz w:val="28"/>
          <w:szCs w:val="28"/>
        </w:rPr>
        <w:t> </w:t>
      </w:r>
      <w:proofErr w:type="spellStart"/>
      <w:r w:rsidRPr="00532C15">
        <w:rPr>
          <w:sz w:val="28"/>
          <w:szCs w:val="28"/>
        </w:rPr>
        <w:t>Roman</w:t>
      </w:r>
      <w:proofErr w:type="spellEnd"/>
      <w:r w:rsidRPr="00532C15">
        <w:rPr>
          <w:sz w:val="28"/>
          <w:szCs w:val="28"/>
        </w:rPr>
        <w:t>, такой высоты, чтобы после масштабирования и вставки в рукопись он выглядел, как шрифт 9 </w:t>
      </w:r>
      <w:proofErr w:type="spellStart"/>
      <w:r w:rsidRPr="00532C15">
        <w:rPr>
          <w:sz w:val="28"/>
          <w:szCs w:val="28"/>
        </w:rPr>
        <w:t>пт</w:t>
      </w:r>
      <w:proofErr w:type="spellEnd"/>
      <w:r w:rsidRPr="00532C15">
        <w:rPr>
          <w:sz w:val="28"/>
          <w:szCs w:val="28"/>
        </w:rPr>
        <w:t xml:space="preserve"> в тексте. При этом лучше использовать текстовые пояснения вместо символов или аббревиатур. Например, обозначьте отображаемую величину «Ток», или «Ток</w:t>
      </w:r>
      <w:r w:rsidRPr="00532C15">
        <w:rPr>
          <w:i/>
          <w:sz w:val="28"/>
          <w:szCs w:val="28"/>
        </w:rPr>
        <w:t xml:space="preserve"> I</w:t>
      </w:r>
      <w:r w:rsidRPr="00532C15">
        <w:rPr>
          <w:sz w:val="28"/>
          <w:szCs w:val="28"/>
        </w:rPr>
        <w:t>», а не просто «</w:t>
      </w:r>
      <w:r w:rsidRPr="00532C15">
        <w:rPr>
          <w:i/>
          <w:sz w:val="28"/>
          <w:szCs w:val="28"/>
        </w:rPr>
        <w:t>I</w:t>
      </w:r>
      <w:r w:rsidRPr="00532C15">
        <w:rPr>
          <w:sz w:val="28"/>
          <w:szCs w:val="28"/>
        </w:rPr>
        <w:t xml:space="preserve">». Если в подписи нужно указать величины, то приводите их, отделяя запятой от величины. Не следует обозначать оси координат с использованием только величин. Например, пишите «Сопротивление </w:t>
      </w:r>
      <w:r w:rsidRPr="00532C15">
        <w:rPr>
          <w:i/>
          <w:sz w:val="28"/>
          <w:szCs w:val="28"/>
          <w:lang w:val="en-US"/>
        </w:rPr>
        <w:t>R</w:t>
      </w:r>
      <w:r w:rsidRPr="00532C15">
        <w:rPr>
          <w:sz w:val="28"/>
          <w:szCs w:val="28"/>
        </w:rPr>
        <w:t>, Ом», а не просто «</w:t>
      </w:r>
      <w:r w:rsidRPr="00532C15">
        <w:rPr>
          <w:i/>
          <w:sz w:val="28"/>
          <w:szCs w:val="28"/>
          <w:lang w:val="en-US"/>
        </w:rPr>
        <w:t>R</w:t>
      </w:r>
      <w:r w:rsidRPr="00532C15">
        <w:rPr>
          <w:sz w:val="28"/>
          <w:szCs w:val="28"/>
        </w:rPr>
        <w:t>».</w:t>
      </w:r>
    </w:p>
    <w:p w:rsidR="009A7DFA" w:rsidRPr="00532C15" w:rsidRDefault="009A7DFA" w:rsidP="009A7DFA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Рисунки и фотографии должны быть </w:t>
      </w:r>
      <w:r w:rsidRPr="00532C15">
        <w:rPr>
          <w:b/>
          <w:bCs/>
          <w:sz w:val="28"/>
          <w:szCs w:val="28"/>
        </w:rPr>
        <w:t>черно-белыми</w:t>
      </w:r>
      <w:r w:rsidRPr="00532C15">
        <w:rPr>
          <w:sz w:val="28"/>
          <w:szCs w:val="28"/>
        </w:rPr>
        <w:t xml:space="preserve">, четкими, контрастными, аккуратными, сгруппированными. </w:t>
      </w:r>
      <w:r w:rsidRPr="00532C15">
        <w:rPr>
          <w:b/>
          <w:sz w:val="28"/>
          <w:szCs w:val="28"/>
        </w:rPr>
        <w:t>Надписи на графиках и рисунках – так же как в тексте (не жирным)</w:t>
      </w:r>
      <w:r w:rsidRPr="00532C15">
        <w:rPr>
          <w:sz w:val="28"/>
          <w:szCs w:val="28"/>
        </w:rPr>
        <w:t xml:space="preserve">, сетка – четко (не жирно). </w:t>
      </w:r>
      <w:r w:rsidR="00CC7CF8" w:rsidRPr="00532C15">
        <w:rPr>
          <w:rFonts w:eastAsia="Times New Roman"/>
          <w:sz w:val="28"/>
          <w:szCs w:val="28"/>
          <w:lang w:eastAsia="ru-RU"/>
        </w:rPr>
        <w:t xml:space="preserve">Единицы измерения физических величин должны соответствовать Международной системе </w:t>
      </w:r>
      <w:r w:rsidR="00CC7CF8" w:rsidRPr="00532C15">
        <w:rPr>
          <w:rFonts w:eastAsia="Times New Roman"/>
          <w:sz w:val="28"/>
          <w:szCs w:val="28"/>
          <w:lang w:eastAsia="ru-RU"/>
        </w:rPr>
        <w:lastRenderedPageBreak/>
        <w:t>единиц (СИ) и написаны по-русски</w:t>
      </w:r>
      <w:r w:rsidR="00CC7CF8" w:rsidRPr="00532C15">
        <w:rPr>
          <w:sz w:val="28"/>
          <w:szCs w:val="28"/>
        </w:rPr>
        <w:t xml:space="preserve"> через пробел (</w:t>
      </w:r>
      <w:r w:rsidR="00CC7CF8" w:rsidRPr="00532C15">
        <w:rPr>
          <w:i/>
          <w:sz w:val="28"/>
          <w:szCs w:val="28"/>
        </w:rPr>
        <w:t>х</w:t>
      </w:r>
      <w:r w:rsidR="00CC7CF8" w:rsidRPr="00532C15">
        <w:rPr>
          <w:sz w:val="28"/>
          <w:szCs w:val="28"/>
        </w:rPr>
        <w:t>,</w:t>
      </w:r>
      <w:r w:rsidR="00CC7CF8" w:rsidRPr="00532C15">
        <w:rPr>
          <w:sz w:val="28"/>
          <w:szCs w:val="28"/>
          <w:lang w:val="en-US"/>
        </w:rPr>
        <w:t> </w:t>
      </w:r>
      <w:r w:rsidR="00CC7CF8" w:rsidRPr="00532C15">
        <w:rPr>
          <w:sz w:val="28"/>
          <w:szCs w:val="28"/>
        </w:rPr>
        <w:t xml:space="preserve">ГГц; </w:t>
      </w:r>
      <w:r w:rsidR="00CC7CF8" w:rsidRPr="00532C15">
        <w:rPr>
          <w:sz w:val="28"/>
          <w:szCs w:val="28"/>
          <w:highlight w:val="green"/>
        </w:rPr>
        <w:t xml:space="preserve">43 </w:t>
      </w:r>
      <w:proofErr w:type="gramStart"/>
      <w:r w:rsidR="00CC7CF8" w:rsidRPr="00532C15">
        <w:rPr>
          <w:sz w:val="28"/>
          <w:szCs w:val="28"/>
          <w:highlight w:val="green"/>
        </w:rPr>
        <w:t>дБ;  6</w:t>
      </w:r>
      <w:proofErr w:type="gramEnd"/>
      <w:r w:rsidR="00CC7CF8" w:rsidRPr="00532C15">
        <w:rPr>
          <w:sz w:val="28"/>
          <w:szCs w:val="28"/>
          <w:highlight w:val="green"/>
        </w:rPr>
        <w:t>,5 км/ч;  9,7</w:t>
      </w:r>
      <w:r w:rsidR="00CC7CF8" w:rsidRPr="00532C15">
        <w:rPr>
          <w:sz w:val="28"/>
          <w:szCs w:val="28"/>
          <w:highlight w:val="green"/>
        </w:rPr>
        <w:sym w:font="Symbol" w:char="F0B4"/>
      </w:r>
      <w:r w:rsidR="00CC7CF8" w:rsidRPr="00532C15">
        <w:rPr>
          <w:sz w:val="28"/>
          <w:szCs w:val="28"/>
          <w:highlight w:val="green"/>
        </w:rPr>
        <w:t>10</w:t>
      </w:r>
      <w:r w:rsidR="00CC7CF8" w:rsidRPr="00532C15">
        <w:rPr>
          <w:sz w:val="28"/>
          <w:szCs w:val="28"/>
          <w:highlight w:val="green"/>
          <w:vertAlign w:val="superscript"/>
        </w:rPr>
        <w:t>–5</w:t>
      </w:r>
      <w:r w:rsidR="00CC7CF8" w:rsidRPr="00532C15">
        <w:rPr>
          <w:sz w:val="28"/>
          <w:szCs w:val="28"/>
          <w:highlight w:val="green"/>
        </w:rPr>
        <w:t xml:space="preserve"> </w:t>
      </w:r>
      <w:r w:rsidR="00CC7CF8" w:rsidRPr="00532C15">
        <w:rPr>
          <w:color w:val="000000"/>
          <w:sz w:val="28"/>
          <w:szCs w:val="28"/>
          <w:highlight w:val="green"/>
        </w:rPr>
        <w:t>А/см</w:t>
      </w:r>
      <w:r w:rsidR="00CC7CF8" w:rsidRPr="00532C15">
        <w:rPr>
          <w:color w:val="000000"/>
          <w:sz w:val="28"/>
          <w:szCs w:val="28"/>
          <w:highlight w:val="green"/>
          <w:vertAlign w:val="superscript"/>
        </w:rPr>
        <w:t>2</w:t>
      </w:r>
      <w:r w:rsidR="00CC7CF8" w:rsidRPr="00532C15">
        <w:rPr>
          <w:color w:val="000000"/>
          <w:sz w:val="28"/>
          <w:szCs w:val="28"/>
          <w:highlight w:val="green"/>
        </w:rPr>
        <w:t>;</w:t>
      </w:r>
      <w:r w:rsidR="00CC7CF8" w:rsidRPr="00532C15">
        <w:rPr>
          <w:sz w:val="28"/>
          <w:szCs w:val="28"/>
        </w:rPr>
        <w:t xml:space="preserve">  </w:t>
      </w:r>
      <w:r w:rsidR="00CC7CF8" w:rsidRPr="00532C15">
        <w:rPr>
          <w:i/>
          <w:caps/>
          <w:sz w:val="28"/>
          <w:szCs w:val="28"/>
        </w:rPr>
        <w:t>Т</w:t>
      </w:r>
      <w:r w:rsidR="00CC7CF8" w:rsidRPr="00532C15">
        <w:rPr>
          <w:sz w:val="28"/>
          <w:szCs w:val="28"/>
        </w:rPr>
        <w:t xml:space="preserve">, град; 7 °С; </w:t>
      </w:r>
      <w:r w:rsidR="00CC7CF8" w:rsidRPr="00532C15">
        <w:rPr>
          <w:sz w:val="28"/>
          <w:szCs w:val="28"/>
          <w:highlight w:val="green"/>
        </w:rPr>
        <w:t>5%</w:t>
      </w:r>
      <w:r w:rsidR="00CC7CF8" w:rsidRPr="00532C15">
        <w:rPr>
          <w:sz w:val="28"/>
          <w:szCs w:val="28"/>
        </w:rPr>
        <w:t xml:space="preserve">). Десятичные числа пишутся через запятую (не точку). </w:t>
      </w:r>
    </w:p>
    <w:p w:rsidR="009A7DFA" w:rsidRPr="00532C15" w:rsidRDefault="009A7DFA" w:rsidP="009A7DFA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Рисунки могут быть выполнены в программах </w:t>
      </w:r>
      <w:r w:rsidRPr="00532C15">
        <w:rPr>
          <w:sz w:val="28"/>
          <w:szCs w:val="28"/>
          <w:lang w:val="en-US"/>
        </w:rPr>
        <w:t>CorelDraw</w:t>
      </w:r>
      <w:r w:rsidRPr="00532C15">
        <w:rPr>
          <w:sz w:val="28"/>
          <w:szCs w:val="28"/>
        </w:rPr>
        <w:t xml:space="preserve">, </w:t>
      </w:r>
      <w:r w:rsidRPr="00532C15">
        <w:rPr>
          <w:sz w:val="28"/>
          <w:szCs w:val="28"/>
          <w:lang w:val="en-US"/>
        </w:rPr>
        <w:t>Illustrator</w:t>
      </w:r>
      <w:r w:rsidRPr="00532C15">
        <w:rPr>
          <w:sz w:val="28"/>
          <w:szCs w:val="28"/>
        </w:rPr>
        <w:t xml:space="preserve">, </w:t>
      </w:r>
      <w:r w:rsidRPr="00532C15">
        <w:rPr>
          <w:sz w:val="28"/>
          <w:szCs w:val="28"/>
          <w:lang w:val="en-US"/>
        </w:rPr>
        <w:t>Word</w:t>
      </w:r>
      <w:r w:rsidRPr="00532C15">
        <w:rPr>
          <w:sz w:val="28"/>
          <w:szCs w:val="28"/>
        </w:rPr>
        <w:t xml:space="preserve">, </w:t>
      </w:r>
      <w:r w:rsidRPr="00532C15">
        <w:rPr>
          <w:sz w:val="28"/>
          <w:szCs w:val="28"/>
          <w:lang w:val="en-US"/>
        </w:rPr>
        <w:t>Visio</w:t>
      </w:r>
      <w:r w:rsidRPr="00532C15">
        <w:rPr>
          <w:sz w:val="28"/>
          <w:szCs w:val="28"/>
        </w:rPr>
        <w:t xml:space="preserve"> и должны давать возможность внесения исправлений.</w:t>
      </w:r>
    </w:p>
    <w:p w:rsidR="009A7DFA" w:rsidRPr="00532C15" w:rsidRDefault="009A7DFA" w:rsidP="009A7DFA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Иллюстрации, разрешением не менее 300 </w:t>
      </w:r>
      <w:r w:rsidRPr="00532C15">
        <w:rPr>
          <w:sz w:val="28"/>
          <w:szCs w:val="28"/>
          <w:lang w:val="en-US"/>
        </w:rPr>
        <w:t>dpi</w:t>
      </w:r>
      <w:r w:rsidRPr="00532C15">
        <w:rPr>
          <w:sz w:val="28"/>
          <w:szCs w:val="28"/>
        </w:rPr>
        <w:t xml:space="preserve">, дублируются отдельными файлами. Если это невозможно, должны быть предоставлены </w:t>
      </w:r>
      <w:proofErr w:type="gramStart"/>
      <w:r w:rsidRPr="00532C15">
        <w:rPr>
          <w:sz w:val="28"/>
          <w:szCs w:val="28"/>
        </w:rPr>
        <w:t>оригиналы  иллюстраций</w:t>
      </w:r>
      <w:proofErr w:type="gramEnd"/>
      <w:r w:rsidRPr="00532C15">
        <w:rPr>
          <w:sz w:val="28"/>
          <w:szCs w:val="28"/>
        </w:rPr>
        <w:t xml:space="preserve">, пригодные для полиграфического </w:t>
      </w:r>
      <w:proofErr w:type="spellStart"/>
      <w:r w:rsidRPr="00532C15">
        <w:rPr>
          <w:sz w:val="28"/>
          <w:szCs w:val="28"/>
        </w:rPr>
        <w:t>ис</w:t>
      </w:r>
      <w:proofErr w:type="spellEnd"/>
      <w:r w:rsidRPr="00532C15">
        <w:rPr>
          <w:sz w:val="28"/>
          <w:szCs w:val="28"/>
        </w:rPr>
        <w:t xml:space="preserve">- </w:t>
      </w:r>
      <w:proofErr w:type="spellStart"/>
      <w:r w:rsidRPr="00532C15">
        <w:rPr>
          <w:sz w:val="28"/>
          <w:szCs w:val="28"/>
        </w:rPr>
        <w:t>полнения</w:t>
      </w:r>
      <w:proofErr w:type="spellEnd"/>
      <w:r w:rsidRPr="00532C15">
        <w:rPr>
          <w:sz w:val="28"/>
          <w:szCs w:val="28"/>
        </w:rPr>
        <w:t xml:space="preserve">. Масштабируя изображение соблюдайте главное условие – читаемость надписей не менее </w:t>
      </w:r>
      <w:r w:rsidRPr="00532C15">
        <w:rPr>
          <w:sz w:val="28"/>
          <w:szCs w:val="28"/>
        </w:rPr>
        <w:br/>
        <w:t xml:space="preserve">8–9 кегля шрифтом </w:t>
      </w:r>
      <w:proofErr w:type="spellStart"/>
      <w:r w:rsidRPr="00532C15">
        <w:rPr>
          <w:sz w:val="28"/>
          <w:szCs w:val="28"/>
        </w:rPr>
        <w:t>Times</w:t>
      </w:r>
      <w:proofErr w:type="spellEnd"/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New</w:t>
      </w:r>
      <w:proofErr w:type="spellEnd"/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Roman</w:t>
      </w:r>
      <w:proofErr w:type="spellEnd"/>
      <w:r w:rsidRPr="00532C15">
        <w:rPr>
          <w:sz w:val="28"/>
          <w:szCs w:val="28"/>
        </w:rPr>
        <w:t>.</w:t>
      </w:r>
    </w:p>
    <w:p w:rsidR="00D66A91" w:rsidRPr="00532C15" w:rsidRDefault="00D66A91">
      <w:pPr>
        <w:pStyle w:val="3"/>
        <w:rPr>
          <w:i w:val="0"/>
          <w:sz w:val="28"/>
          <w:szCs w:val="28"/>
        </w:rPr>
      </w:pPr>
      <w:r w:rsidRPr="00532C15">
        <w:rPr>
          <w:sz w:val="28"/>
          <w:szCs w:val="28"/>
        </w:rPr>
        <w:t>Благодарности</w:t>
      </w:r>
      <w:r w:rsidRPr="00532C15">
        <w:rPr>
          <w:color w:val="FF0000"/>
          <w:sz w:val="28"/>
          <w:szCs w:val="28"/>
        </w:rPr>
        <w:t xml:space="preserve"> </w:t>
      </w:r>
      <w:r w:rsidRPr="00532C15">
        <w:rPr>
          <w:iCs/>
          <w:color w:val="FF0000"/>
          <w:sz w:val="28"/>
          <w:szCs w:val="28"/>
        </w:rPr>
        <w:t>(</w:t>
      </w:r>
      <w:r w:rsidRPr="00532C15">
        <w:rPr>
          <w:iCs/>
          <w:smallCaps/>
          <w:color w:val="FF0000"/>
          <w:sz w:val="28"/>
          <w:szCs w:val="28"/>
        </w:rPr>
        <w:t>З</w:t>
      </w:r>
      <w:r w:rsidRPr="00532C15">
        <w:rPr>
          <w:color w:val="FF0000"/>
          <w:sz w:val="28"/>
          <w:szCs w:val="28"/>
        </w:rPr>
        <w:t>аголовок</w:t>
      </w:r>
      <w:r w:rsidRPr="00532C15">
        <w:rPr>
          <w:iCs/>
          <w:smallCaps/>
          <w:color w:val="FF0000"/>
          <w:sz w:val="28"/>
          <w:szCs w:val="28"/>
        </w:rPr>
        <w:t xml:space="preserve"> 3</w:t>
      </w:r>
      <w:r w:rsidRPr="00532C15">
        <w:rPr>
          <w:iCs/>
          <w:color w:val="FF0000"/>
          <w:sz w:val="28"/>
          <w:szCs w:val="28"/>
        </w:rPr>
        <w:t>)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 xml:space="preserve">Этот раздел необязательный. Иногда в этом разделе статьи авторы упоминают те физические лица и/или организации, которые, по их мнению, внесли определённый вклад в данную работу. Упоминание организаций, профинансировавших проведение исследований, результаты которых излагаются в данной статье (Работа выполнена при финансовой поддержке …), приводится отдельным абзацем в конце текста перед разделом </w:t>
      </w:r>
      <w:r w:rsidRPr="00532C15">
        <w:rPr>
          <w:i/>
          <w:sz w:val="28"/>
          <w:szCs w:val="28"/>
        </w:rPr>
        <w:t>Литература.</w:t>
      </w:r>
    </w:p>
    <w:p w:rsidR="00D66A91" w:rsidRPr="00532C15" w:rsidRDefault="00D66A91">
      <w:pPr>
        <w:pStyle w:val="3"/>
        <w:rPr>
          <w:sz w:val="28"/>
          <w:szCs w:val="28"/>
        </w:rPr>
      </w:pPr>
      <w:r w:rsidRPr="00532C15">
        <w:rPr>
          <w:sz w:val="28"/>
          <w:szCs w:val="28"/>
        </w:rPr>
        <w:t>Литература</w:t>
      </w:r>
      <w:proofErr w:type="gramStart"/>
      <w:r w:rsidRPr="00532C15">
        <w:rPr>
          <w:sz w:val="28"/>
          <w:szCs w:val="28"/>
        </w:rPr>
        <w:t xml:space="preserve">  </w:t>
      </w:r>
      <w:r w:rsidRPr="00532C15">
        <w:rPr>
          <w:color w:val="FF0000"/>
          <w:sz w:val="28"/>
          <w:szCs w:val="28"/>
        </w:rPr>
        <w:t xml:space="preserve"> </w:t>
      </w:r>
      <w:r w:rsidRPr="00532C15">
        <w:rPr>
          <w:iCs/>
          <w:color w:val="FF0000"/>
          <w:sz w:val="28"/>
          <w:szCs w:val="28"/>
        </w:rPr>
        <w:t>(</w:t>
      </w:r>
      <w:proofErr w:type="gramEnd"/>
      <w:r w:rsidRPr="00532C15">
        <w:rPr>
          <w:iCs/>
          <w:smallCaps/>
          <w:color w:val="FF0000"/>
          <w:sz w:val="28"/>
          <w:szCs w:val="28"/>
        </w:rPr>
        <w:t>З</w:t>
      </w:r>
      <w:r w:rsidRPr="00532C15">
        <w:rPr>
          <w:color w:val="FF0000"/>
          <w:sz w:val="28"/>
          <w:szCs w:val="28"/>
        </w:rPr>
        <w:t>аголовок</w:t>
      </w:r>
      <w:r w:rsidRPr="00532C15">
        <w:rPr>
          <w:iCs/>
          <w:smallCaps/>
          <w:color w:val="FF0000"/>
          <w:sz w:val="28"/>
          <w:szCs w:val="28"/>
        </w:rPr>
        <w:t xml:space="preserve"> 3</w:t>
      </w:r>
      <w:r w:rsidRPr="00532C15">
        <w:rPr>
          <w:iCs/>
          <w:color w:val="FF0000"/>
          <w:sz w:val="28"/>
          <w:szCs w:val="28"/>
        </w:rPr>
        <w:t>)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В тексте статьи цитируемые источники нумеруются последовательно в квадратных скобках [</w:t>
      </w:r>
      <w:r w:rsidRPr="00532C15">
        <w:rPr>
          <w:rStyle w:val="ad"/>
          <w:sz w:val="28"/>
          <w:szCs w:val="28"/>
        </w:rPr>
        <w:t>1</w:t>
      </w:r>
      <w:r w:rsidRPr="00532C15">
        <w:rPr>
          <w:sz w:val="28"/>
          <w:szCs w:val="28"/>
        </w:rPr>
        <w:t>]. Знаки препинания в предложении следуют за квадратными скобками [2]. Ссылаться на источник нужно просто как [3] – не используйте запись вида «источник [3]», за исключением начала предложения: «Источник [3] был первой работой, ...». В списке под заглавием «Литература» библиографии нумеруются без квадратных скобок.</w:t>
      </w:r>
    </w:p>
    <w:p w:rsidR="00D66A91" w:rsidRPr="00532C15" w:rsidRDefault="00D66A91">
      <w:pPr>
        <w:pStyle w:val="a3"/>
        <w:rPr>
          <w:sz w:val="28"/>
          <w:szCs w:val="28"/>
        </w:rPr>
      </w:pPr>
      <w:r w:rsidRPr="00532C15">
        <w:rPr>
          <w:sz w:val="28"/>
          <w:szCs w:val="28"/>
        </w:rPr>
        <w:t>На неопубликованные источники ссылаться нельзя. Статьи, которые были приняты для публикации, должны упоминаться как «в печати» [4]. С заглавной буквы пишите только первое слово в названии статьи, кроме простых символов.</w:t>
      </w:r>
    </w:p>
    <w:p w:rsidR="00D66A91" w:rsidRPr="00532C15" w:rsidRDefault="00D66A91">
      <w:pPr>
        <w:pStyle w:val="3"/>
        <w:rPr>
          <w:sz w:val="28"/>
          <w:szCs w:val="28"/>
        </w:rPr>
      </w:pPr>
      <w:r w:rsidRPr="00532C15">
        <w:rPr>
          <w:sz w:val="28"/>
          <w:szCs w:val="28"/>
        </w:rPr>
        <w:t>Литература</w:t>
      </w:r>
      <w:proofErr w:type="gramStart"/>
      <w:r w:rsidRPr="00532C15">
        <w:rPr>
          <w:sz w:val="28"/>
          <w:szCs w:val="28"/>
        </w:rPr>
        <w:t xml:space="preserve">  </w:t>
      </w:r>
      <w:r w:rsidRPr="00532C15">
        <w:rPr>
          <w:color w:val="FF0000"/>
          <w:sz w:val="28"/>
          <w:szCs w:val="28"/>
        </w:rPr>
        <w:t xml:space="preserve"> </w:t>
      </w:r>
      <w:r w:rsidRPr="00532C15">
        <w:rPr>
          <w:iCs/>
          <w:color w:val="FF0000"/>
          <w:sz w:val="28"/>
          <w:szCs w:val="28"/>
        </w:rPr>
        <w:t>(</w:t>
      </w:r>
      <w:proofErr w:type="gramEnd"/>
      <w:r w:rsidRPr="00532C15">
        <w:rPr>
          <w:iCs/>
          <w:smallCaps/>
          <w:color w:val="FF0000"/>
          <w:sz w:val="28"/>
          <w:szCs w:val="28"/>
        </w:rPr>
        <w:t>З</w:t>
      </w:r>
      <w:r w:rsidRPr="00532C15">
        <w:rPr>
          <w:color w:val="FF0000"/>
          <w:sz w:val="28"/>
          <w:szCs w:val="28"/>
        </w:rPr>
        <w:t>аголовок</w:t>
      </w:r>
      <w:r w:rsidRPr="00532C15">
        <w:rPr>
          <w:iCs/>
          <w:smallCaps/>
          <w:color w:val="FF0000"/>
          <w:sz w:val="28"/>
          <w:szCs w:val="28"/>
        </w:rPr>
        <w:t xml:space="preserve"> 3</w:t>
      </w:r>
      <w:r w:rsidRPr="00532C15">
        <w:rPr>
          <w:iCs/>
          <w:color w:val="FF0000"/>
          <w:sz w:val="28"/>
          <w:szCs w:val="28"/>
        </w:rPr>
        <w:t>)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1. Конторович В.А. Модель формирования </w:t>
      </w:r>
      <w:proofErr w:type="spellStart"/>
      <w:r w:rsidRPr="00532C15">
        <w:rPr>
          <w:sz w:val="28"/>
          <w:szCs w:val="28"/>
        </w:rPr>
        <w:t>неокомского</w:t>
      </w:r>
      <w:proofErr w:type="spellEnd"/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клиноформного</w:t>
      </w:r>
      <w:proofErr w:type="spellEnd"/>
      <w:r w:rsidRPr="00532C15">
        <w:rPr>
          <w:sz w:val="28"/>
          <w:szCs w:val="28"/>
        </w:rPr>
        <w:t xml:space="preserve"> комплекса </w:t>
      </w:r>
      <w:proofErr w:type="gramStart"/>
      <w:r w:rsidRPr="00532C15">
        <w:rPr>
          <w:sz w:val="28"/>
          <w:szCs w:val="28"/>
        </w:rPr>
        <w:t>Западно-Сибирской</w:t>
      </w:r>
      <w:proofErr w:type="gramEnd"/>
      <w:r w:rsidRPr="00532C15">
        <w:rPr>
          <w:sz w:val="28"/>
          <w:szCs w:val="28"/>
        </w:rPr>
        <w:t xml:space="preserve"> неф</w:t>
      </w:r>
      <w:r w:rsidR="00E460E5" w:rsidRPr="00532C15">
        <w:rPr>
          <w:sz w:val="28"/>
          <w:szCs w:val="28"/>
        </w:rPr>
        <w:t>-</w:t>
      </w:r>
      <w:proofErr w:type="spellStart"/>
      <w:r w:rsidRPr="00532C15">
        <w:rPr>
          <w:sz w:val="28"/>
          <w:szCs w:val="28"/>
        </w:rPr>
        <w:t>тегазоносной</w:t>
      </w:r>
      <w:proofErr w:type="spellEnd"/>
      <w:r w:rsidRPr="00532C15">
        <w:rPr>
          <w:sz w:val="28"/>
          <w:szCs w:val="28"/>
        </w:rPr>
        <w:t xml:space="preserve"> провинции с учетом изостазии</w:t>
      </w:r>
      <w:r w:rsidRPr="00532C15">
        <w:rPr>
          <w:sz w:val="28"/>
          <w:szCs w:val="28"/>
          <w:lang w:val="en-US"/>
        </w:rPr>
        <w:t> </w:t>
      </w:r>
      <w:r w:rsidRPr="00532C15">
        <w:rPr>
          <w:sz w:val="28"/>
          <w:szCs w:val="28"/>
        </w:rPr>
        <w:t>/ В.А. Кон</w:t>
      </w:r>
      <w:r w:rsidR="00E460E5" w:rsidRPr="00532C15">
        <w:rPr>
          <w:sz w:val="28"/>
          <w:szCs w:val="28"/>
        </w:rPr>
        <w:t>-</w:t>
      </w:r>
      <w:proofErr w:type="spellStart"/>
      <w:r w:rsidRPr="00532C15">
        <w:rPr>
          <w:sz w:val="28"/>
          <w:szCs w:val="28"/>
        </w:rPr>
        <w:t>торович</w:t>
      </w:r>
      <w:proofErr w:type="spellEnd"/>
      <w:r w:rsidRPr="00532C15">
        <w:rPr>
          <w:sz w:val="28"/>
          <w:szCs w:val="28"/>
        </w:rPr>
        <w:t xml:space="preserve">, В.В. </w:t>
      </w:r>
      <w:proofErr w:type="spellStart"/>
      <w:r w:rsidRPr="00532C15">
        <w:rPr>
          <w:sz w:val="28"/>
          <w:szCs w:val="28"/>
        </w:rPr>
        <w:t>Лапковский</w:t>
      </w:r>
      <w:proofErr w:type="spellEnd"/>
      <w:r w:rsidRPr="00532C15">
        <w:rPr>
          <w:sz w:val="28"/>
          <w:szCs w:val="28"/>
        </w:rPr>
        <w:t xml:space="preserve">, Б.В. Лунев // Геология нефти и газа. – 2014. – № 1. – С. 65–72.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2. </w:t>
      </w:r>
      <w:proofErr w:type="spellStart"/>
      <w:r w:rsidRPr="00532C15">
        <w:rPr>
          <w:sz w:val="28"/>
          <w:szCs w:val="28"/>
        </w:rPr>
        <w:t>Захрямина</w:t>
      </w:r>
      <w:proofErr w:type="spellEnd"/>
      <w:r w:rsidRPr="00532C15">
        <w:rPr>
          <w:sz w:val="28"/>
          <w:szCs w:val="28"/>
        </w:rPr>
        <w:t xml:space="preserve"> М.О. Принципиальная модель строения </w:t>
      </w:r>
      <w:proofErr w:type="spellStart"/>
      <w:r w:rsidRPr="00532C15">
        <w:rPr>
          <w:sz w:val="28"/>
          <w:szCs w:val="28"/>
        </w:rPr>
        <w:t>ачимовской</w:t>
      </w:r>
      <w:proofErr w:type="spellEnd"/>
      <w:r w:rsidRPr="00532C15">
        <w:rPr>
          <w:sz w:val="28"/>
          <w:szCs w:val="28"/>
        </w:rPr>
        <w:t xml:space="preserve"> толщи </w:t>
      </w:r>
      <w:proofErr w:type="spellStart"/>
      <w:r w:rsidRPr="00532C15">
        <w:rPr>
          <w:sz w:val="28"/>
          <w:szCs w:val="28"/>
        </w:rPr>
        <w:t>Сургутского</w:t>
      </w:r>
      <w:proofErr w:type="spellEnd"/>
      <w:r w:rsidRPr="00532C15">
        <w:rPr>
          <w:sz w:val="28"/>
          <w:szCs w:val="28"/>
        </w:rPr>
        <w:t xml:space="preserve"> и </w:t>
      </w:r>
      <w:proofErr w:type="spellStart"/>
      <w:r w:rsidRPr="00532C15">
        <w:rPr>
          <w:sz w:val="28"/>
          <w:szCs w:val="28"/>
        </w:rPr>
        <w:t>Нижневартовского</w:t>
      </w:r>
      <w:proofErr w:type="spellEnd"/>
      <w:r w:rsidRPr="00532C15">
        <w:rPr>
          <w:sz w:val="28"/>
          <w:szCs w:val="28"/>
        </w:rPr>
        <w:t xml:space="preserve"> сводов и ее взаимоотношение с шельфовыми пластами </w:t>
      </w:r>
      <w:proofErr w:type="spellStart"/>
      <w:r w:rsidRPr="00532C15">
        <w:rPr>
          <w:spacing w:val="-2"/>
          <w:kern w:val="18"/>
          <w:sz w:val="28"/>
          <w:szCs w:val="28"/>
        </w:rPr>
        <w:t>неокома</w:t>
      </w:r>
      <w:proofErr w:type="spellEnd"/>
      <w:r w:rsidRPr="00532C15">
        <w:rPr>
          <w:spacing w:val="-2"/>
          <w:kern w:val="18"/>
          <w:sz w:val="28"/>
          <w:szCs w:val="28"/>
        </w:rPr>
        <w:t xml:space="preserve"> // Геология нефти и газа. – 2014. – № 1. – С. 58–63.</w:t>
      </w:r>
      <w:r w:rsidRPr="00532C15">
        <w:rPr>
          <w:sz w:val="28"/>
          <w:szCs w:val="28"/>
        </w:rPr>
        <w:t xml:space="preserve">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3. </w:t>
      </w:r>
      <w:proofErr w:type="spellStart"/>
      <w:r w:rsidRPr="00532C15">
        <w:rPr>
          <w:sz w:val="28"/>
          <w:szCs w:val="28"/>
        </w:rPr>
        <w:t>Курчиков</w:t>
      </w:r>
      <w:proofErr w:type="spellEnd"/>
      <w:r w:rsidRPr="00532C15">
        <w:rPr>
          <w:sz w:val="28"/>
          <w:szCs w:val="28"/>
        </w:rPr>
        <w:t xml:space="preserve"> А.Р. Стратиграфия и </w:t>
      </w:r>
      <w:proofErr w:type="spellStart"/>
      <w:r w:rsidRPr="00532C15">
        <w:rPr>
          <w:sz w:val="28"/>
          <w:szCs w:val="28"/>
        </w:rPr>
        <w:t>палеогеграфия</w:t>
      </w:r>
      <w:proofErr w:type="spellEnd"/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берриас-нижнеапских</w:t>
      </w:r>
      <w:proofErr w:type="spellEnd"/>
      <w:r w:rsidRPr="00532C15">
        <w:rPr>
          <w:sz w:val="28"/>
          <w:szCs w:val="28"/>
        </w:rPr>
        <w:t xml:space="preserve"> отложений Западной Сибири в связи с </w:t>
      </w:r>
      <w:proofErr w:type="spellStart"/>
      <w:r w:rsidRPr="00532C15">
        <w:rPr>
          <w:sz w:val="28"/>
          <w:szCs w:val="28"/>
        </w:rPr>
        <w:t>клиноформным</w:t>
      </w:r>
      <w:proofErr w:type="spellEnd"/>
      <w:r w:rsidRPr="00532C15">
        <w:rPr>
          <w:sz w:val="28"/>
          <w:szCs w:val="28"/>
        </w:rPr>
        <w:t xml:space="preserve"> строением разреза / А.Р. </w:t>
      </w:r>
      <w:proofErr w:type="spellStart"/>
      <w:r w:rsidRPr="00532C15">
        <w:rPr>
          <w:sz w:val="28"/>
          <w:szCs w:val="28"/>
        </w:rPr>
        <w:t>Курчиков</w:t>
      </w:r>
      <w:proofErr w:type="spellEnd"/>
      <w:r w:rsidRPr="00532C15">
        <w:rPr>
          <w:sz w:val="28"/>
          <w:szCs w:val="28"/>
        </w:rPr>
        <w:t xml:space="preserve">, В.Н. Бородкин // Геология и геофизика. – 2011. – Т. 52, № 8. – С. 1093–1106.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lastRenderedPageBreak/>
        <w:t xml:space="preserve">4. Мельник И.А. Физико-геохимическая модель низкоомного коллектора и ее практическое применение / И.А. Мельник, Л.Я. Ерофеев // Геология, геофизика и разработка нефтяных и газовых месторождений. – 2014. – № 3. – С. 46–50.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5. Экспериментальное обоснование межпластовой вертикальной миграции нефтяных углеводородов / В.И. Исаев, Ю.В. </w:t>
      </w:r>
      <w:proofErr w:type="spellStart"/>
      <w:r w:rsidRPr="00532C15">
        <w:rPr>
          <w:sz w:val="28"/>
          <w:szCs w:val="28"/>
        </w:rPr>
        <w:t>Коржов</w:t>
      </w:r>
      <w:proofErr w:type="spellEnd"/>
      <w:r w:rsidRPr="00532C15">
        <w:rPr>
          <w:sz w:val="28"/>
          <w:szCs w:val="28"/>
        </w:rPr>
        <w:t xml:space="preserve">, А.А. </w:t>
      </w:r>
      <w:proofErr w:type="spellStart"/>
      <w:r w:rsidRPr="00532C15">
        <w:rPr>
          <w:sz w:val="28"/>
          <w:szCs w:val="28"/>
        </w:rPr>
        <w:t>Жильцова</w:t>
      </w:r>
      <w:proofErr w:type="spellEnd"/>
      <w:r w:rsidRPr="00532C15">
        <w:rPr>
          <w:sz w:val="28"/>
          <w:szCs w:val="28"/>
        </w:rPr>
        <w:t xml:space="preserve">, М.Я. Кузина // Геология и </w:t>
      </w:r>
      <w:proofErr w:type="spellStart"/>
      <w:r w:rsidRPr="00532C15">
        <w:rPr>
          <w:sz w:val="28"/>
          <w:szCs w:val="28"/>
        </w:rPr>
        <w:t>нефтегазоносность</w:t>
      </w:r>
      <w:proofErr w:type="spellEnd"/>
      <w:r w:rsidRPr="00532C15">
        <w:rPr>
          <w:sz w:val="28"/>
          <w:szCs w:val="28"/>
        </w:rPr>
        <w:t xml:space="preserve"> </w:t>
      </w:r>
      <w:proofErr w:type="gramStart"/>
      <w:r w:rsidRPr="00532C15">
        <w:rPr>
          <w:sz w:val="28"/>
          <w:szCs w:val="28"/>
        </w:rPr>
        <w:t>Западно-Сибирского</w:t>
      </w:r>
      <w:proofErr w:type="gramEnd"/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мегабассейна</w:t>
      </w:r>
      <w:proofErr w:type="spellEnd"/>
      <w:r w:rsidRPr="00532C15">
        <w:rPr>
          <w:sz w:val="28"/>
          <w:szCs w:val="28"/>
        </w:rPr>
        <w:t xml:space="preserve"> (Опыт, инновации): </w:t>
      </w:r>
      <w:r w:rsidR="00E460E5" w:rsidRPr="00532C15">
        <w:rPr>
          <w:sz w:val="28"/>
          <w:szCs w:val="28"/>
        </w:rPr>
        <w:t>м</w:t>
      </w:r>
      <w:r w:rsidRPr="00532C15">
        <w:rPr>
          <w:sz w:val="28"/>
          <w:szCs w:val="28"/>
        </w:rPr>
        <w:t>атер</w:t>
      </w:r>
      <w:r w:rsidR="00E460E5" w:rsidRPr="00532C15">
        <w:rPr>
          <w:sz w:val="28"/>
          <w:szCs w:val="28"/>
        </w:rPr>
        <w:t>.</w:t>
      </w:r>
      <w:r w:rsidRPr="00532C15">
        <w:rPr>
          <w:sz w:val="28"/>
          <w:szCs w:val="28"/>
        </w:rPr>
        <w:t xml:space="preserve"> </w:t>
      </w:r>
      <w:r w:rsidR="00E460E5" w:rsidRPr="00532C15">
        <w:rPr>
          <w:sz w:val="28"/>
          <w:szCs w:val="28"/>
          <w:lang w:val="en-US"/>
        </w:rPr>
        <w:t>VIII</w:t>
      </w:r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Всерос</w:t>
      </w:r>
      <w:proofErr w:type="spellEnd"/>
      <w:r w:rsidR="00E460E5" w:rsidRPr="00532C15">
        <w:rPr>
          <w:sz w:val="28"/>
          <w:szCs w:val="28"/>
        </w:rPr>
        <w:t>.</w:t>
      </w:r>
      <w:r w:rsidRPr="00532C15">
        <w:rPr>
          <w:sz w:val="28"/>
          <w:szCs w:val="28"/>
        </w:rPr>
        <w:t xml:space="preserve"> науч</w:t>
      </w:r>
      <w:r w:rsidR="00E460E5" w:rsidRPr="00532C15">
        <w:rPr>
          <w:sz w:val="28"/>
          <w:szCs w:val="28"/>
        </w:rPr>
        <w:t>.</w:t>
      </w:r>
      <w:r w:rsidRPr="00532C15">
        <w:rPr>
          <w:sz w:val="28"/>
          <w:szCs w:val="28"/>
        </w:rPr>
        <w:t>-техн</w:t>
      </w:r>
      <w:r w:rsidR="00E460E5" w:rsidRPr="00532C15">
        <w:rPr>
          <w:sz w:val="28"/>
          <w:szCs w:val="28"/>
        </w:rPr>
        <w:t>.</w:t>
      </w:r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конф</w:t>
      </w:r>
      <w:proofErr w:type="spellEnd"/>
      <w:r w:rsidRPr="00532C15">
        <w:rPr>
          <w:sz w:val="28"/>
          <w:szCs w:val="28"/>
        </w:rPr>
        <w:t xml:space="preserve">. – Тюмень: </w:t>
      </w:r>
      <w:proofErr w:type="spellStart"/>
      <w:r w:rsidRPr="00532C15">
        <w:rPr>
          <w:sz w:val="28"/>
          <w:szCs w:val="28"/>
        </w:rPr>
        <w:t>ТюмГНГУ</w:t>
      </w:r>
      <w:proofErr w:type="spellEnd"/>
      <w:r w:rsidRPr="00532C15">
        <w:rPr>
          <w:sz w:val="28"/>
          <w:szCs w:val="28"/>
        </w:rPr>
        <w:t xml:space="preserve">, 2012. – Т. II. – С. 20–23.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6. Распределение ароматических углеводородов в разрезе отложений нефтегазоносных комплексов (на примере месторождений </w:t>
      </w:r>
      <w:proofErr w:type="spellStart"/>
      <w:r w:rsidRPr="00532C15">
        <w:rPr>
          <w:sz w:val="28"/>
          <w:szCs w:val="28"/>
        </w:rPr>
        <w:t>Красноленинского</w:t>
      </w:r>
      <w:proofErr w:type="spellEnd"/>
      <w:r w:rsidRPr="00532C15">
        <w:rPr>
          <w:sz w:val="28"/>
          <w:szCs w:val="28"/>
        </w:rPr>
        <w:t xml:space="preserve"> свода) / Ю.В. Кор</w:t>
      </w:r>
      <w:r w:rsidR="00E460E5" w:rsidRPr="00532C15">
        <w:rPr>
          <w:sz w:val="28"/>
          <w:szCs w:val="28"/>
        </w:rPr>
        <w:t>-</w:t>
      </w:r>
      <w:proofErr w:type="spellStart"/>
      <w:r w:rsidRPr="00532C15">
        <w:rPr>
          <w:sz w:val="28"/>
          <w:szCs w:val="28"/>
        </w:rPr>
        <w:t>жов</w:t>
      </w:r>
      <w:proofErr w:type="spellEnd"/>
      <w:r w:rsidRPr="00532C15">
        <w:rPr>
          <w:sz w:val="28"/>
          <w:szCs w:val="28"/>
        </w:rPr>
        <w:t xml:space="preserve">, В.И. Исаев, А.А. </w:t>
      </w:r>
      <w:proofErr w:type="spellStart"/>
      <w:r w:rsidRPr="00532C15">
        <w:rPr>
          <w:sz w:val="28"/>
          <w:szCs w:val="28"/>
        </w:rPr>
        <w:t>Жильцова</w:t>
      </w:r>
      <w:proofErr w:type="spellEnd"/>
      <w:r w:rsidRPr="00532C15">
        <w:rPr>
          <w:sz w:val="28"/>
          <w:szCs w:val="28"/>
        </w:rPr>
        <w:t xml:space="preserve">, О.В. </w:t>
      </w:r>
      <w:proofErr w:type="spellStart"/>
      <w:r w:rsidRPr="00532C15">
        <w:rPr>
          <w:sz w:val="28"/>
          <w:szCs w:val="28"/>
        </w:rPr>
        <w:t>Латыпова</w:t>
      </w:r>
      <w:proofErr w:type="spellEnd"/>
      <w:r w:rsidRPr="00532C15">
        <w:rPr>
          <w:sz w:val="28"/>
          <w:szCs w:val="28"/>
        </w:rPr>
        <w:t xml:space="preserve"> // Геофизический журнал. – 2013. – Т. 35, № 1. – С. 113–129.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7. Богородская Л.И. </w:t>
      </w:r>
      <w:proofErr w:type="spellStart"/>
      <w:r w:rsidRPr="00532C15">
        <w:rPr>
          <w:sz w:val="28"/>
          <w:szCs w:val="28"/>
        </w:rPr>
        <w:t>Кероген</w:t>
      </w:r>
      <w:proofErr w:type="spellEnd"/>
      <w:r w:rsidRPr="00532C15">
        <w:rPr>
          <w:sz w:val="28"/>
          <w:szCs w:val="28"/>
        </w:rPr>
        <w:t>: методы изучения, геохимическая интерпретация / Л.И. Богородская, А.Э. </w:t>
      </w:r>
      <w:proofErr w:type="gramStart"/>
      <w:r w:rsidRPr="00532C15">
        <w:rPr>
          <w:sz w:val="28"/>
          <w:szCs w:val="28"/>
        </w:rPr>
        <w:t>Кон-</w:t>
      </w:r>
      <w:proofErr w:type="spellStart"/>
      <w:r w:rsidRPr="00532C15">
        <w:rPr>
          <w:sz w:val="28"/>
          <w:szCs w:val="28"/>
        </w:rPr>
        <w:t>торович</w:t>
      </w:r>
      <w:proofErr w:type="spellEnd"/>
      <w:proofErr w:type="gramEnd"/>
      <w:r w:rsidRPr="00532C15">
        <w:rPr>
          <w:sz w:val="28"/>
          <w:szCs w:val="28"/>
        </w:rPr>
        <w:t xml:space="preserve">, А.И. Ларичев. – Новосибирск: Изд-во СО РАН, филиал «ГЕО», 2005. – 254 с.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8. Фомин А.Н. </w:t>
      </w:r>
      <w:proofErr w:type="spellStart"/>
      <w:r w:rsidRPr="00532C15">
        <w:rPr>
          <w:sz w:val="28"/>
          <w:szCs w:val="28"/>
        </w:rPr>
        <w:t>Катагенез</w:t>
      </w:r>
      <w:proofErr w:type="spellEnd"/>
      <w:r w:rsidRPr="00532C15">
        <w:rPr>
          <w:sz w:val="28"/>
          <w:szCs w:val="28"/>
        </w:rPr>
        <w:t xml:space="preserve"> органического вещества и </w:t>
      </w:r>
      <w:proofErr w:type="spellStart"/>
      <w:r w:rsidRPr="00532C15">
        <w:rPr>
          <w:sz w:val="28"/>
          <w:szCs w:val="28"/>
        </w:rPr>
        <w:t>нефтегазоносность</w:t>
      </w:r>
      <w:proofErr w:type="spellEnd"/>
      <w:r w:rsidRPr="00532C15">
        <w:rPr>
          <w:sz w:val="28"/>
          <w:szCs w:val="28"/>
        </w:rPr>
        <w:t xml:space="preserve"> мезозойских и палеозойских отложений </w:t>
      </w:r>
      <w:proofErr w:type="gramStart"/>
      <w:r w:rsidRPr="00532C15">
        <w:rPr>
          <w:sz w:val="28"/>
          <w:szCs w:val="28"/>
        </w:rPr>
        <w:t>Западно-Сибирского</w:t>
      </w:r>
      <w:proofErr w:type="gramEnd"/>
      <w:r w:rsidRPr="00532C15">
        <w:rPr>
          <w:sz w:val="28"/>
          <w:szCs w:val="28"/>
        </w:rPr>
        <w:t xml:space="preserve"> </w:t>
      </w:r>
      <w:proofErr w:type="spellStart"/>
      <w:r w:rsidRPr="00532C15">
        <w:rPr>
          <w:sz w:val="28"/>
          <w:szCs w:val="28"/>
        </w:rPr>
        <w:t>мегабассейна</w:t>
      </w:r>
      <w:proofErr w:type="spellEnd"/>
      <w:r w:rsidRPr="00532C15">
        <w:rPr>
          <w:sz w:val="28"/>
          <w:szCs w:val="28"/>
        </w:rPr>
        <w:t xml:space="preserve">. – Новосибирск: ИНГГ СО РАН, 2011. – 331 с. </w:t>
      </w:r>
    </w:p>
    <w:p w:rsidR="0082169F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9. </w:t>
      </w:r>
      <w:proofErr w:type="spellStart"/>
      <w:r w:rsidRPr="00532C15">
        <w:rPr>
          <w:sz w:val="28"/>
          <w:szCs w:val="28"/>
        </w:rPr>
        <w:t>Баталин</w:t>
      </w:r>
      <w:proofErr w:type="spellEnd"/>
      <w:r w:rsidRPr="00532C15">
        <w:rPr>
          <w:sz w:val="28"/>
          <w:szCs w:val="28"/>
        </w:rPr>
        <w:t xml:space="preserve"> О.Ю. Температура и глубина образования нефти / О.Ю. </w:t>
      </w:r>
      <w:proofErr w:type="spellStart"/>
      <w:r w:rsidRPr="00532C15">
        <w:rPr>
          <w:sz w:val="28"/>
          <w:szCs w:val="28"/>
        </w:rPr>
        <w:t>Баталин</w:t>
      </w:r>
      <w:proofErr w:type="spellEnd"/>
      <w:r w:rsidRPr="00532C15">
        <w:rPr>
          <w:sz w:val="28"/>
          <w:szCs w:val="28"/>
        </w:rPr>
        <w:t xml:space="preserve">, Н.Г. </w:t>
      </w:r>
      <w:proofErr w:type="spellStart"/>
      <w:r w:rsidRPr="00532C15">
        <w:rPr>
          <w:sz w:val="28"/>
          <w:szCs w:val="28"/>
        </w:rPr>
        <w:t>Вафина</w:t>
      </w:r>
      <w:proofErr w:type="spellEnd"/>
      <w:r w:rsidRPr="00532C15">
        <w:rPr>
          <w:sz w:val="28"/>
          <w:szCs w:val="28"/>
        </w:rPr>
        <w:t xml:space="preserve"> // Геология, геофизика и разработка нефтяных и газовых месторождений. – 2012.</w:t>
      </w:r>
      <w:r w:rsidR="0082169F" w:rsidRPr="00532C15">
        <w:rPr>
          <w:sz w:val="28"/>
          <w:szCs w:val="28"/>
        </w:rPr>
        <w:t> </w:t>
      </w:r>
      <w:r w:rsidRPr="00532C15">
        <w:rPr>
          <w:sz w:val="28"/>
          <w:szCs w:val="28"/>
        </w:rPr>
        <w:t xml:space="preserve">– № 11. – С. 53–61.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10. Лобова Г.А. Перспективы Югорской зоны </w:t>
      </w:r>
      <w:proofErr w:type="spellStart"/>
      <w:r w:rsidRPr="00532C15">
        <w:rPr>
          <w:sz w:val="28"/>
          <w:szCs w:val="28"/>
        </w:rPr>
        <w:t>нефтенакопления</w:t>
      </w:r>
      <w:proofErr w:type="spellEnd"/>
      <w:r w:rsidRPr="00532C15">
        <w:rPr>
          <w:sz w:val="28"/>
          <w:szCs w:val="28"/>
        </w:rPr>
        <w:t xml:space="preserve"> по комплексу геолого-геофизических данных: </w:t>
      </w:r>
      <w:proofErr w:type="spellStart"/>
      <w:r w:rsidRPr="00532C15">
        <w:rPr>
          <w:sz w:val="28"/>
          <w:szCs w:val="28"/>
        </w:rPr>
        <w:t>автореф</w:t>
      </w:r>
      <w:proofErr w:type="spellEnd"/>
      <w:r w:rsidRPr="00532C15">
        <w:rPr>
          <w:sz w:val="28"/>
          <w:szCs w:val="28"/>
        </w:rPr>
        <w:t xml:space="preserve">. </w:t>
      </w:r>
      <w:proofErr w:type="spellStart"/>
      <w:r w:rsidRPr="00532C15">
        <w:rPr>
          <w:sz w:val="28"/>
          <w:szCs w:val="28"/>
        </w:rPr>
        <w:t>дис</w:t>
      </w:r>
      <w:proofErr w:type="spellEnd"/>
      <w:r w:rsidRPr="00532C15">
        <w:rPr>
          <w:sz w:val="28"/>
          <w:szCs w:val="28"/>
        </w:rPr>
        <w:t xml:space="preserve">. … канд. геол.-минерал. наук. – Ханты- </w:t>
      </w:r>
      <w:proofErr w:type="spellStart"/>
      <w:r w:rsidRPr="00532C15">
        <w:rPr>
          <w:sz w:val="28"/>
          <w:szCs w:val="28"/>
        </w:rPr>
        <w:t>Мансийск</w:t>
      </w:r>
      <w:proofErr w:type="spellEnd"/>
      <w:r w:rsidRPr="00532C15">
        <w:rPr>
          <w:sz w:val="28"/>
          <w:szCs w:val="28"/>
        </w:rPr>
        <w:t xml:space="preserve">, 2009. – 24 с.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11. </w:t>
      </w:r>
      <w:proofErr w:type="spellStart"/>
      <w:r w:rsidRPr="00532C15">
        <w:rPr>
          <w:sz w:val="28"/>
          <w:szCs w:val="28"/>
        </w:rPr>
        <w:t>Костырева</w:t>
      </w:r>
      <w:proofErr w:type="spellEnd"/>
      <w:r w:rsidRPr="00532C15">
        <w:rPr>
          <w:sz w:val="28"/>
          <w:szCs w:val="28"/>
        </w:rPr>
        <w:t xml:space="preserve"> Е.А. Геохимия и генезис палеозойских </w:t>
      </w:r>
      <w:proofErr w:type="spellStart"/>
      <w:r w:rsidRPr="00532C15">
        <w:rPr>
          <w:sz w:val="28"/>
          <w:szCs w:val="28"/>
        </w:rPr>
        <w:t>нефтей</w:t>
      </w:r>
      <w:proofErr w:type="spellEnd"/>
      <w:r w:rsidRPr="00532C15">
        <w:rPr>
          <w:sz w:val="28"/>
          <w:szCs w:val="28"/>
        </w:rPr>
        <w:t xml:space="preserve"> юго-востока Западной Сибири. – Новосибирск: Изд-во СО РАН, филиал «Гео», 2005. – 183 с.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t xml:space="preserve">12. Конторович В.А. Тектоника и </w:t>
      </w:r>
      <w:proofErr w:type="spellStart"/>
      <w:r w:rsidRPr="00532C15">
        <w:rPr>
          <w:sz w:val="28"/>
          <w:szCs w:val="28"/>
        </w:rPr>
        <w:t>нефтегазоносность</w:t>
      </w:r>
      <w:proofErr w:type="spellEnd"/>
      <w:r w:rsidRPr="00532C15">
        <w:rPr>
          <w:sz w:val="28"/>
          <w:szCs w:val="28"/>
        </w:rPr>
        <w:t xml:space="preserve"> мезозойско-кайнозойских отложений юго-восточных районов Западной Сибири. – Новосибирск: Изд-во СО РАН, 2002. – 253 с.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13. Estimation of the Oil-and-Gas Potential of Sedimentary Depression in the Far East and West Siberia Based on </w:t>
      </w:r>
      <w:proofErr w:type="spellStart"/>
      <w:r w:rsidRPr="00532C15">
        <w:rPr>
          <w:sz w:val="28"/>
          <w:szCs w:val="28"/>
          <w:lang w:val="en-US"/>
        </w:rPr>
        <w:t>Gravimetry</w:t>
      </w:r>
      <w:proofErr w:type="spellEnd"/>
      <w:r w:rsidRPr="00532C15">
        <w:rPr>
          <w:sz w:val="28"/>
          <w:szCs w:val="28"/>
          <w:lang w:val="en-US"/>
        </w:rPr>
        <w:t xml:space="preserve"> and </w:t>
      </w:r>
      <w:proofErr w:type="spellStart"/>
      <w:r w:rsidRPr="00532C15">
        <w:rPr>
          <w:sz w:val="28"/>
          <w:szCs w:val="28"/>
          <w:lang w:val="en-US"/>
        </w:rPr>
        <w:t>Geothermy</w:t>
      </w:r>
      <w:proofErr w:type="spellEnd"/>
      <w:r w:rsidRPr="00532C15">
        <w:rPr>
          <w:sz w:val="28"/>
          <w:szCs w:val="28"/>
          <w:lang w:val="en-US"/>
        </w:rPr>
        <w:t xml:space="preserve"> Data / </w:t>
      </w:r>
      <w:proofErr w:type="spellStart"/>
      <w:r w:rsidRPr="00532C15">
        <w:rPr>
          <w:sz w:val="28"/>
          <w:szCs w:val="28"/>
          <w:lang w:val="en-US"/>
        </w:rPr>
        <w:t>R.Yu</w:t>
      </w:r>
      <w:proofErr w:type="spellEnd"/>
      <w:r w:rsidRPr="00532C15">
        <w:rPr>
          <w:sz w:val="28"/>
          <w:szCs w:val="28"/>
          <w:lang w:val="en-US"/>
        </w:rPr>
        <w:t xml:space="preserve">. </w:t>
      </w:r>
      <w:proofErr w:type="spellStart"/>
      <w:r w:rsidRPr="00532C15">
        <w:rPr>
          <w:sz w:val="28"/>
          <w:szCs w:val="28"/>
          <w:lang w:val="en-US"/>
        </w:rPr>
        <w:t>Gulenok</w:t>
      </w:r>
      <w:proofErr w:type="spellEnd"/>
      <w:r w:rsidRPr="00532C15">
        <w:rPr>
          <w:sz w:val="28"/>
          <w:szCs w:val="28"/>
          <w:lang w:val="en-US"/>
        </w:rPr>
        <w:t xml:space="preserve">, V.I.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, </w:t>
      </w:r>
      <w:proofErr w:type="spellStart"/>
      <w:r w:rsidRPr="00532C15">
        <w:rPr>
          <w:sz w:val="28"/>
          <w:szCs w:val="28"/>
          <w:lang w:val="en-US"/>
        </w:rPr>
        <w:t>V.Yu</w:t>
      </w:r>
      <w:proofErr w:type="spellEnd"/>
      <w:r w:rsidRPr="00532C15">
        <w:rPr>
          <w:sz w:val="28"/>
          <w:szCs w:val="28"/>
          <w:lang w:val="en-US"/>
        </w:rPr>
        <w:t xml:space="preserve">. Kosygin, G.A. </w:t>
      </w:r>
      <w:proofErr w:type="spellStart"/>
      <w:r w:rsidRPr="00532C15">
        <w:rPr>
          <w:sz w:val="28"/>
          <w:szCs w:val="28"/>
          <w:lang w:val="en-US"/>
        </w:rPr>
        <w:t>Lobova</w:t>
      </w:r>
      <w:proofErr w:type="spellEnd"/>
      <w:r w:rsidRPr="00532C15">
        <w:rPr>
          <w:sz w:val="28"/>
          <w:szCs w:val="28"/>
          <w:lang w:val="en-US"/>
        </w:rPr>
        <w:t xml:space="preserve">, V.I. </w:t>
      </w:r>
      <w:proofErr w:type="spellStart"/>
      <w:r w:rsidRPr="00532C15">
        <w:rPr>
          <w:sz w:val="28"/>
          <w:szCs w:val="28"/>
          <w:lang w:val="en-US"/>
        </w:rPr>
        <w:t>Starostenko</w:t>
      </w:r>
      <w:proofErr w:type="spellEnd"/>
      <w:r w:rsidRPr="00532C15">
        <w:rPr>
          <w:sz w:val="28"/>
          <w:szCs w:val="28"/>
          <w:lang w:val="en-US"/>
        </w:rPr>
        <w:t xml:space="preserve"> // Russian Journal of Pacific Geology. – 2011. – Vol.  </w:t>
      </w:r>
      <w:proofErr w:type="gramStart"/>
      <w:r w:rsidRPr="00532C15">
        <w:rPr>
          <w:sz w:val="28"/>
          <w:szCs w:val="28"/>
          <w:lang w:val="en-US"/>
        </w:rPr>
        <w:t>5</w:t>
      </w:r>
      <w:proofErr w:type="gramEnd"/>
      <w:r w:rsidRPr="00532C15">
        <w:rPr>
          <w:sz w:val="28"/>
          <w:szCs w:val="28"/>
          <w:lang w:val="en-US"/>
        </w:rPr>
        <w:t xml:space="preserve">, </w:t>
      </w:r>
      <w:r w:rsidR="00E460E5" w:rsidRPr="00532C15">
        <w:rPr>
          <w:sz w:val="28"/>
          <w:szCs w:val="28"/>
          <w:lang w:val="en-US"/>
        </w:rPr>
        <w:t>N</w:t>
      </w:r>
      <w:r w:rsidR="00682A62" w:rsidRPr="00532C15">
        <w:rPr>
          <w:sz w:val="28"/>
          <w:szCs w:val="28"/>
          <w:lang w:val="en-US"/>
        </w:rPr>
        <w:t>o</w:t>
      </w:r>
      <w:r w:rsidRPr="00532C15">
        <w:rPr>
          <w:sz w:val="28"/>
          <w:szCs w:val="28"/>
          <w:lang w:val="en-US"/>
        </w:rPr>
        <w:t xml:space="preserve">. 4. – P. 273–287.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14.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 </w:t>
      </w:r>
      <w:r w:rsidR="0087490C" w:rsidRPr="00532C15">
        <w:rPr>
          <w:sz w:val="28"/>
          <w:szCs w:val="28"/>
          <w:lang w:val="en-US"/>
        </w:rPr>
        <w:t>F</w:t>
      </w:r>
      <w:r w:rsidRPr="00532C15">
        <w:rPr>
          <w:sz w:val="28"/>
          <w:szCs w:val="28"/>
          <w:lang w:val="en-US"/>
        </w:rPr>
        <w:t>o</w:t>
      </w:r>
      <w:r w:rsidR="0087490C" w:rsidRPr="00532C15">
        <w:rPr>
          <w:sz w:val="28"/>
          <w:szCs w:val="28"/>
          <w:lang w:val="en-US"/>
        </w:rPr>
        <w:t>c</w:t>
      </w:r>
      <w:r w:rsidRPr="00532C15">
        <w:rPr>
          <w:sz w:val="28"/>
          <w:szCs w:val="28"/>
          <w:lang w:val="en-US"/>
        </w:rPr>
        <w:t>i of</w:t>
      </w:r>
      <w:r w:rsidR="007B5682" w:rsidRPr="00532C15">
        <w:rPr>
          <w:sz w:val="28"/>
          <w:szCs w:val="28"/>
          <w:lang w:val="en-US"/>
        </w:rPr>
        <w:t xml:space="preserve"> oil</w:t>
      </w:r>
      <w:r w:rsidRPr="00532C15">
        <w:rPr>
          <w:sz w:val="28"/>
          <w:szCs w:val="28"/>
          <w:lang w:val="en-US"/>
        </w:rPr>
        <w:t xml:space="preserve"> generation of </w:t>
      </w:r>
      <w:proofErr w:type="spellStart"/>
      <w:r w:rsidRPr="00532C15">
        <w:rPr>
          <w:sz w:val="28"/>
          <w:szCs w:val="28"/>
          <w:lang w:val="en-US"/>
        </w:rPr>
        <w:t>bazhenov</w:t>
      </w:r>
      <w:proofErr w:type="spellEnd"/>
      <w:r w:rsidRPr="00532C15">
        <w:rPr>
          <w:sz w:val="28"/>
          <w:szCs w:val="28"/>
          <w:lang w:val="en-US"/>
        </w:rPr>
        <w:t xml:space="preserve">- and </w:t>
      </w:r>
      <w:proofErr w:type="spellStart"/>
      <w:r w:rsidRPr="00532C15">
        <w:rPr>
          <w:sz w:val="28"/>
          <w:szCs w:val="28"/>
          <w:lang w:val="en-US"/>
        </w:rPr>
        <w:t>togur</w:t>
      </w:r>
      <w:proofErr w:type="spellEnd"/>
      <w:r w:rsidRPr="00532C15">
        <w:rPr>
          <w:sz w:val="28"/>
          <w:szCs w:val="28"/>
          <w:lang w:val="en-US"/>
        </w:rPr>
        <w:t xml:space="preserve">-type oils in the southern </w:t>
      </w:r>
      <w:proofErr w:type="spellStart"/>
      <w:r w:rsidRPr="00532C15">
        <w:rPr>
          <w:sz w:val="28"/>
          <w:szCs w:val="28"/>
          <w:lang w:val="en-US"/>
        </w:rPr>
        <w:t>Nyurol'ka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megadepression</w:t>
      </w:r>
      <w:proofErr w:type="spellEnd"/>
      <w:r w:rsidRPr="00532C15">
        <w:rPr>
          <w:sz w:val="28"/>
          <w:szCs w:val="28"/>
          <w:lang w:val="en-US"/>
        </w:rPr>
        <w:t> / V.I. 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, A.N. </w:t>
      </w:r>
      <w:proofErr w:type="spellStart"/>
      <w:r w:rsidRPr="00532C15">
        <w:rPr>
          <w:sz w:val="28"/>
          <w:szCs w:val="28"/>
          <w:lang w:val="en-US"/>
        </w:rPr>
        <w:t>Fomin</w:t>
      </w:r>
      <w:proofErr w:type="spellEnd"/>
      <w:r w:rsidRPr="00532C15">
        <w:rPr>
          <w:sz w:val="28"/>
          <w:szCs w:val="28"/>
          <w:lang w:val="en-US"/>
        </w:rPr>
        <w:t xml:space="preserve"> // Russian Geology and Geophysics. – 2006. – Vol.  </w:t>
      </w:r>
      <w:proofErr w:type="gramStart"/>
      <w:r w:rsidRPr="00532C15">
        <w:rPr>
          <w:sz w:val="28"/>
          <w:szCs w:val="28"/>
          <w:lang w:val="en-US"/>
        </w:rPr>
        <w:t>47</w:t>
      </w:r>
      <w:proofErr w:type="gramEnd"/>
      <w:r w:rsidRPr="00532C15">
        <w:rPr>
          <w:sz w:val="28"/>
          <w:szCs w:val="28"/>
          <w:lang w:val="en-US"/>
        </w:rPr>
        <w:t xml:space="preserve">, </w:t>
      </w:r>
      <w:r w:rsidR="00E460E5" w:rsidRPr="00532C15">
        <w:rPr>
          <w:sz w:val="28"/>
          <w:szCs w:val="28"/>
          <w:lang w:val="en-US"/>
        </w:rPr>
        <w:t>N</w:t>
      </w:r>
      <w:r w:rsidR="00682A62" w:rsidRPr="00532C15">
        <w:rPr>
          <w:sz w:val="28"/>
          <w:szCs w:val="28"/>
          <w:lang w:val="en-US"/>
        </w:rPr>
        <w:t>o</w:t>
      </w:r>
      <w:r w:rsidRPr="00532C15">
        <w:rPr>
          <w:sz w:val="28"/>
          <w:szCs w:val="28"/>
          <w:lang w:val="en-US"/>
        </w:rPr>
        <w:t xml:space="preserve">. 6. – P. 734–745.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15. </w:t>
      </w:r>
      <w:proofErr w:type="spellStart"/>
      <w:r w:rsidRPr="00532C15">
        <w:rPr>
          <w:sz w:val="28"/>
          <w:szCs w:val="28"/>
          <w:lang w:val="en-US"/>
        </w:rPr>
        <w:t>Connan</w:t>
      </w:r>
      <w:proofErr w:type="spellEnd"/>
      <w:r w:rsidRPr="00532C15">
        <w:rPr>
          <w:sz w:val="28"/>
          <w:szCs w:val="28"/>
          <w:lang w:val="en-US"/>
        </w:rPr>
        <w:t xml:space="preserve"> J. Time-</w:t>
      </w:r>
      <w:proofErr w:type="spellStart"/>
      <w:r w:rsidRPr="00532C15">
        <w:rPr>
          <w:sz w:val="28"/>
          <w:szCs w:val="28"/>
          <w:lang w:val="en-US"/>
        </w:rPr>
        <w:t>temperture</w:t>
      </w:r>
      <w:proofErr w:type="spellEnd"/>
      <w:r w:rsidRPr="00532C15">
        <w:rPr>
          <w:sz w:val="28"/>
          <w:szCs w:val="28"/>
          <w:lang w:val="en-US"/>
        </w:rPr>
        <w:t xml:space="preserve"> relation in oil genesis // AAPG Bull. – 1974. – Vol.  58. – P. 2516–2521.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  <w:lang w:val="en-US"/>
        </w:rPr>
        <w:t xml:space="preserve">16.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 </w:t>
      </w:r>
      <w:proofErr w:type="spellStart"/>
      <w:r w:rsidRPr="00532C15">
        <w:rPr>
          <w:sz w:val="28"/>
          <w:szCs w:val="28"/>
          <w:lang w:val="en-US"/>
        </w:rPr>
        <w:t>Paleotemperature</w:t>
      </w:r>
      <w:proofErr w:type="spellEnd"/>
      <w:r w:rsidRPr="00532C15">
        <w:rPr>
          <w:sz w:val="28"/>
          <w:szCs w:val="28"/>
          <w:lang w:val="en-US"/>
        </w:rPr>
        <w:t xml:space="preserve"> modelling of the sedimentary section, and oil-and-gas generation // Geology of the Pacific Ocean. – 2004. – Vol.  </w:t>
      </w:r>
      <w:r w:rsidRPr="00532C15">
        <w:rPr>
          <w:sz w:val="28"/>
          <w:szCs w:val="28"/>
        </w:rPr>
        <w:t xml:space="preserve">23, </w:t>
      </w:r>
      <w:r w:rsidR="00E460E5" w:rsidRPr="00532C15">
        <w:rPr>
          <w:sz w:val="28"/>
          <w:szCs w:val="28"/>
          <w:lang w:val="en-US"/>
        </w:rPr>
        <w:t>N</w:t>
      </w:r>
      <w:r w:rsidR="00682A62" w:rsidRPr="00532C15">
        <w:rPr>
          <w:sz w:val="28"/>
          <w:szCs w:val="28"/>
          <w:lang w:val="en-US"/>
        </w:rPr>
        <w:t>o</w:t>
      </w:r>
      <w:r w:rsidRPr="00532C15">
        <w:rPr>
          <w:sz w:val="28"/>
          <w:szCs w:val="28"/>
        </w:rPr>
        <w:t xml:space="preserve">. 5. – </w:t>
      </w:r>
      <w:r w:rsidRPr="00532C15">
        <w:rPr>
          <w:sz w:val="28"/>
          <w:szCs w:val="28"/>
          <w:lang w:val="en-US"/>
        </w:rPr>
        <w:t>P</w:t>
      </w:r>
      <w:r w:rsidRPr="00532C15">
        <w:rPr>
          <w:sz w:val="28"/>
          <w:szCs w:val="28"/>
        </w:rPr>
        <w:t xml:space="preserve">. 101– 115. 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</w:rPr>
        <w:lastRenderedPageBreak/>
        <w:t xml:space="preserve">17. Лобова Г.А. Влияние </w:t>
      </w:r>
      <w:proofErr w:type="spellStart"/>
      <w:r w:rsidRPr="00532C15">
        <w:rPr>
          <w:sz w:val="28"/>
          <w:szCs w:val="28"/>
        </w:rPr>
        <w:t>палеоклимата</w:t>
      </w:r>
      <w:proofErr w:type="spellEnd"/>
      <w:r w:rsidRPr="00532C15">
        <w:rPr>
          <w:sz w:val="28"/>
          <w:szCs w:val="28"/>
        </w:rPr>
        <w:t xml:space="preserve"> на геотермический режим и реализацию </w:t>
      </w:r>
      <w:proofErr w:type="spellStart"/>
      <w:r w:rsidRPr="00532C15">
        <w:rPr>
          <w:sz w:val="28"/>
          <w:szCs w:val="28"/>
        </w:rPr>
        <w:t>нефтегенерационного</w:t>
      </w:r>
      <w:proofErr w:type="spellEnd"/>
      <w:r w:rsidRPr="00532C15">
        <w:rPr>
          <w:sz w:val="28"/>
          <w:szCs w:val="28"/>
        </w:rPr>
        <w:t xml:space="preserve"> потенциала </w:t>
      </w:r>
      <w:proofErr w:type="spellStart"/>
      <w:r w:rsidRPr="00532C15">
        <w:rPr>
          <w:sz w:val="28"/>
          <w:szCs w:val="28"/>
        </w:rPr>
        <w:t>баженовских</w:t>
      </w:r>
      <w:proofErr w:type="spellEnd"/>
      <w:r w:rsidRPr="00532C15">
        <w:rPr>
          <w:sz w:val="28"/>
          <w:szCs w:val="28"/>
        </w:rPr>
        <w:t xml:space="preserve"> отложений юго-востока Западной Сибири / Г.А. Лобова, В.В. </w:t>
      </w:r>
      <w:proofErr w:type="spellStart"/>
      <w:r w:rsidRPr="00532C15">
        <w:rPr>
          <w:sz w:val="28"/>
          <w:szCs w:val="28"/>
        </w:rPr>
        <w:t>Стоцкий</w:t>
      </w:r>
      <w:proofErr w:type="spellEnd"/>
      <w:r w:rsidRPr="00532C15">
        <w:rPr>
          <w:sz w:val="28"/>
          <w:szCs w:val="28"/>
        </w:rPr>
        <w:t>, В.И. Исаев // Нефтегазовая геология. Теория и практика. – 2014. – Т. 9, № 3</w:t>
      </w:r>
      <w:r w:rsidR="00A0570F" w:rsidRPr="00532C15">
        <w:rPr>
          <w:sz w:val="28"/>
          <w:szCs w:val="28"/>
        </w:rPr>
        <w:t xml:space="preserve"> [Электронный ресурс]</w:t>
      </w:r>
      <w:r w:rsidRPr="00532C15">
        <w:rPr>
          <w:sz w:val="28"/>
          <w:szCs w:val="28"/>
        </w:rPr>
        <w:t xml:space="preserve">. </w:t>
      </w:r>
      <w:r w:rsidR="00E460E5" w:rsidRPr="00532C15">
        <w:rPr>
          <w:sz w:val="28"/>
          <w:szCs w:val="28"/>
        </w:rPr>
        <w:t xml:space="preserve">– </w:t>
      </w:r>
      <w:r w:rsidRPr="00532C15">
        <w:rPr>
          <w:sz w:val="28"/>
          <w:szCs w:val="28"/>
        </w:rPr>
        <w:t>URL: http://www.ngtp.ru/rub/</w:t>
      </w:r>
      <w:r w:rsidR="00A0570F" w:rsidRPr="00532C15">
        <w:rPr>
          <w:sz w:val="28"/>
          <w:szCs w:val="28"/>
        </w:rPr>
        <w:t xml:space="preserve"> </w:t>
      </w:r>
      <w:r w:rsidRPr="00532C15">
        <w:rPr>
          <w:sz w:val="28"/>
          <w:szCs w:val="28"/>
        </w:rPr>
        <w:t>4/31_2014.pdf (дата обращения</w:t>
      </w:r>
      <w:r w:rsidR="00A0570F" w:rsidRPr="00532C15">
        <w:rPr>
          <w:sz w:val="28"/>
          <w:szCs w:val="28"/>
        </w:rPr>
        <w:t>:</w:t>
      </w:r>
      <w:r w:rsidRPr="00532C15">
        <w:rPr>
          <w:sz w:val="28"/>
          <w:szCs w:val="28"/>
        </w:rPr>
        <w:t xml:space="preserve"> 01.07.2014).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18. </w:t>
      </w:r>
      <w:proofErr w:type="spellStart"/>
      <w:r w:rsidRPr="00532C15">
        <w:rPr>
          <w:sz w:val="28"/>
          <w:szCs w:val="28"/>
          <w:lang w:val="en-US"/>
        </w:rPr>
        <w:t>Tissot</w:t>
      </w:r>
      <w:proofErr w:type="spellEnd"/>
      <w:r w:rsidRPr="00532C15">
        <w:rPr>
          <w:sz w:val="28"/>
          <w:szCs w:val="28"/>
          <w:lang w:val="en-US"/>
        </w:rPr>
        <w:t xml:space="preserve"> B.</w:t>
      </w:r>
      <w:r w:rsidRPr="00532C15">
        <w:rPr>
          <w:sz w:val="28"/>
          <w:szCs w:val="28"/>
        </w:rPr>
        <w:t>Р</w:t>
      </w:r>
      <w:r w:rsidRPr="00532C15">
        <w:rPr>
          <w:sz w:val="28"/>
          <w:szCs w:val="28"/>
          <w:lang w:val="en-US"/>
        </w:rPr>
        <w:t xml:space="preserve">. Preliminary Data on the Mechanisms and Kinetics of the Formation of Petroleum in Sediments. Computer Simulation of a Reaction Flowsheet // Oil &amp; Gas Science and Technology – Rev. IFP. – 2003. – Vol.  </w:t>
      </w:r>
      <w:proofErr w:type="gramStart"/>
      <w:r w:rsidRPr="00532C15">
        <w:rPr>
          <w:sz w:val="28"/>
          <w:szCs w:val="28"/>
          <w:lang w:val="en-US"/>
        </w:rPr>
        <w:t>58</w:t>
      </w:r>
      <w:proofErr w:type="gramEnd"/>
      <w:r w:rsidRPr="00532C15">
        <w:rPr>
          <w:sz w:val="28"/>
          <w:szCs w:val="28"/>
          <w:lang w:val="en-US"/>
        </w:rPr>
        <w:t xml:space="preserve">, </w:t>
      </w:r>
      <w:r w:rsidR="00E460E5" w:rsidRPr="00532C15">
        <w:rPr>
          <w:sz w:val="28"/>
          <w:szCs w:val="28"/>
          <w:lang w:val="en-US"/>
        </w:rPr>
        <w:t>N</w:t>
      </w:r>
      <w:r w:rsidR="00682A62" w:rsidRPr="00532C15">
        <w:rPr>
          <w:sz w:val="28"/>
          <w:szCs w:val="28"/>
          <w:lang w:val="en-US"/>
        </w:rPr>
        <w:t>o</w:t>
      </w:r>
      <w:r w:rsidRPr="00532C15">
        <w:rPr>
          <w:sz w:val="28"/>
          <w:szCs w:val="28"/>
          <w:lang w:val="en-US"/>
        </w:rPr>
        <w:t>. 2. – P.</w:t>
      </w:r>
      <w:r w:rsidR="00E85D6D" w:rsidRPr="00532C15">
        <w:rPr>
          <w:sz w:val="28"/>
          <w:szCs w:val="28"/>
          <w:lang w:val="en-US"/>
        </w:rPr>
        <w:t> </w:t>
      </w:r>
      <w:r w:rsidRPr="00532C15">
        <w:rPr>
          <w:sz w:val="28"/>
          <w:szCs w:val="28"/>
          <w:lang w:val="en-US"/>
        </w:rPr>
        <w:t xml:space="preserve">183–202.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19. Depositional environments, organic richness, and petroleum generating potential of the Campanian to Maastrichtian Enugu formation, Anambra basin, Nigeria / S.O.</w:t>
      </w:r>
      <w:r w:rsidR="00E85D6D" w:rsidRPr="00532C15">
        <w:rPr>
          <w:sz w:val="28"/>
          <w:szCs w:val="28"/>
          <w:lang w:val="en-US"/>
        </w:rPr>
        <w:t> </w:t>
      </w:r>
      <w:proofErr w:type="spellStart"/>
      <w:r w:rsidRPr="00532C15">
        <w:rPr>
          <w:sz w:val="28"/>
          <w:szCs w:val="28"/>
          <w:lang w:val="en-US"/>
        </w:rPr>
        <w:t>Akande</w:t>
      </w:r>
      <w:proofErr w:type="spellEnd"/>
      <w:r w:rsidRPr="00532C15">
        <w:rPr>
          <w:sz w:val="28"/>
          <w:szCs w:val="28"/>
          <w:lang w:val="en-US"/>
        </w:rPr>
        <w:t xml:space="preserve">, O.J. </w:t>
      </w:r>
      <w:proofErr w:type="spellStart"/>
      <w:r w:rsidRPr="00532C15">
        <w:rPr>
          <w:sz w:val="28"/>
          <w:szCs w:val="28"/>
          <w:lang w:val="en-US"/>
        </w:rPr>
        <w:t>Ojo</w:t>
      </w:r>
      <w:proofErr w:type="spellEnd"/>
      <w:r w:rsidRPr="00532C15">
        <w:rPr>
          <w:sz w:val="28"/>
          <w:szCs w:val="28"/>
          <w:lang w:val="en-US"/>
        </w:rPr>
        <w:t xml:space="preserve">, B.D. </w:t>
      </w:r>
      <w:proofErr w:type="spellStart"/>
      <w:r w:rsidRPr="00532C15">
        <w:rPr>
          <w:sz w:val="28"/>
          <w:szCs w:val="28"/>
          <w:lang w:val="en-US"/>
        </w:rPr>
        <w:t>Erdtmann</w:t>
      </w:r>
      <w:proofErr w:type="spellEnd"/>
      <w:r w:rsidRPr="00532C15">
        <w:rPr>
          <w:sz w:val="28"/>
          <w:szCs w:val="28"/>
          <w:lang w:val="en-US"/>
        </w:rPr>
        <w:t xml:space="preserve">, M. </w:t>
      </w:r>
      <w:proofErr w:type="spellStart"/>
      <w:r w:rsidRPr="00532C15">
        <w:rPr>
          <w:sz w:val="28"/>
          <w:szCs w:val="28"/>
          <w:lang w:val="en-US"/>
        </w:rPr>
        <w:t>Hetenyi</w:t>
      </w:r>
      <w:proofErr w:type="spellEnd"/>
      <w:r w:rsidRPr="00532C15">
        <w:rPr>
          <w:sz w:val="28"/>
          <w:szCs w:val="28"/>
          <w:lang w:val="en-US"/>
        </w:rPr>
        <w:t xml:space="preserve"> // The Pacific Journal of Science </w:t>
      </w:r>
      <w:r w:rsidR="00E85D6D" w:rsidRPr="00532C15">
        <w:rPr>
          <w:sz w:val="28"/>
          <w:szCs w:val="28"/>
          <w:lang w:val="en-US"/>
        </w:rPr>
        <w:t>and Technology. – 2009. – Vol. </w:t>
      </w:r>
      <w:r w:rsidRPr="00532C15">
        <w:rPr>
          <w:sz w:val="28"/>
          <w:szCs w:val="28"/>
          <w:lang w:val="en-US"/>
        </w:rPr>
        <w:t>10.</w:t>
      </w:r>
      <w:r w:rsidR="00E85D6D" w:rsidRPr="00532C15">
        <w:rPr>
          <w:sz w:val="28"/>
          <w:szCs w:val="28"/>
          <w:lang w:val="en-US"/>
        </w:rPr>
        <w:t> </w:t>
      </w:r>
      <w:r w:rsidRPr="00532C15">
        <w:rPr>
          <w:sz w:val="28"/>
          <w:szCs w:val="28"/>
          <w:lang w:val="en-US"/>
        </w:rPr>
        <w:t xml:space="preserve">– P. 614–628.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20. </w:t>
      </w:r>
      <w:proofErr w:type="spellStart"/>
      <w:r w:rsidRPr="00532C15">
        <w:rPr>
          <w:sz w:val="28"/>
          <w:szCs w:val="28"/>
        </w:rPr>
        <w:t>Историко</w:t>
      </w:r>
      <w:proofErr w:type="spellEnd"/>
      <w:r w:rsidRPr="00532C15">
        <w:rPr>
          <w:sz w:val="28"/>
          <w:szCs w:val="28"/>
          <w:lang w:val="en-US"/>
        </w:rPr>
        <w:t>-</w:t>
      </w:r>
      <w:r w:rsidRPr="00532C15">
        <w:rPr>
          <w:sz w:val="28"/>
          <w:szCs w:val="28"/>
        </w:rPr>
        <w:t>геологическое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моделирование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процессов</w:t>
      </w:r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</w:rPr>
        <w:t>нафтидогенеза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в</w:t>
      </w:r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</w:rPr>
        <w:t>мезозойско</w:t>
      </w:r>
      <w:proofErr w:type="spellEnd"/>
      <w:r w:rsidRPr="00532C15">
        <w:rPr>
          <w:sz w:val="28"/>
          <w:szCs w:val="28"/>
          <w:lang w:val="en-US"/>
        </w:rPr>
        <w:t xml:space="preserve">- </w:t>
      </w:r>
      <w:r w:rsidRPr="00532C15">
        <w:rPr>
          <w:sz w:val="28"/>
          <w:szCs w:val="28"/>
        </w:rPr>
        <w:t>кайнозойском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осадочном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бассейне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Карского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моря</w:t>
      </w:r>
      <w:r w:rsidRPr="00532C15">
        <w:rPr>
          <w:sz w:val="28"/>
          <w:szCs w:val="28"/>
          <w:lang w:val="en-US"/>
        </w:rPr>
        <w:t xml:space="preserve"> (</w:t>
      </w:r>
      <w:r w:rsidRPr="00532C15">
        <w:rPr>
          <w:sz w:val="28"/>
          <w:szCs w:val="28"/>
        </w:rPr>
        <w:t>бассейновое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моделирование</w:t>
      </w:r>
      <w:r w:rsidRPr="00532C15">
        <w:rPr>
          <w:sz w:val="28"/>
          <w:szCs w:val="28"/>
          <w:lang w:val="en-US"/>
        </w:rPr>
        <w:t xml:space="preserve">) / 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Э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Конторович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Л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М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Бурштейн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Н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Малышев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П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И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Сафронов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С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Гуськов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С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В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Ершов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В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 xml:space="preserve">. </w:t>
      </w:r>
      <w:proofErr w:type="spellStart"/>
      <w:r w:rsidRPr="00532C15">
        <w:rPr>
          <w:sz w:val="28"/>
          <w:szCs w:val="28"/>
        </w:rPr>
        <w:t>Казаненков</w:t>
      </w:r>
      <w:proofErr w:type="spellEnd"/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Н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С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Ким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В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Конторович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Е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 xml:space="preserve">. </w:t>
      </w:r>
      <w:proofErr w:type="spellStart"/>
      <w:r w:rsidRPr="00532C15">
        <w:rPr>
          <w:sz w:val="28"/>
          <w:szCs w:val="28"/>
        </w:rPr>
        <w:t>Костырева</w:t>
      </w:r>
      <w:proofErr w:type="spellEnd"/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В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Н</w:t>
      </w:r>
      <w:r w:rsidRPr="00532C15">
        <w:rPr>
          <w:sz w:val="28"/>
          <w:szCs w:val="28"/>
          <w:lang w:val="en-US"/>
        </w:rPr>
        <w:t xml:space="preserve">. </w:t>
      </w:r>
      <w:proofErr w:type="spellStart"/>
      <w:r w:rsidRPr="00532C15">
        <w:rPr>
          <w:sz w:val="28"/>
          <w:szCs w:val="28"/>
        </w:rPr>
        <w:t>Меленевский</w:t>
      </w:r>
      <w:proofErr w:type="spellEnd"/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В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Р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Лившиц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А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Поляков</w:t>
      </w:r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sz w:val="28"/>
          <w:szCs w:val="28"/>
        </w:rPr>
        <w:t>М</w:t>
      </w:r>
      <w:r w:rsidRPr="00532C15">
        <w:rPr>
          <w:sz w:val="28"/>
          <w:szCs w:val="28"/>
          <w:lang w:val="en-US"/>
        </w:rPr>
        <w:t>.</w:t>
      </w:r>
      <w:r w:rsidRPr="00532C15">
        <w:rPr>
          <w:sz w:val="28"/>
          <w:szCs w:val="28"/>
        </w:rPr>
        <w:t>Б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sz w:val="28"/>
          <w:szCs w:val="28"/>
        </w:rPr>
        <w:t>Скворцов</w:t>
      </w:r>
      <w:r w:rsidRPr="00532C15">
        <w:rPr>
          <w:sz w:val="28"/>
          <w:szCs w:val="28"/>
          <w:lang w:val="en-US"/>
        </w:rPr>
        <w:t xml:space="preserve"> // </w:t>
      </w:r>
      <w:r w:rsidRPr="00532C15">
        <w:rPr>
          <w:sz w:val="28"/>
          <w:szCs w:val="28"/>
        </w:rPr>
        <w:t>Геология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и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</w:rPr>
        <w:t>геофизика</w:t>
      </w:r>
      <w:r w:rsidRPr="00532C15">
        <w:rPr>
          <w:sz w:val="28"/>
          <w:szCs w:val="28"/>
          <w:lang w:val="en-US"/>
        </w:rPr>
        <w:t xml:space="preserve">. – 2013. – </w:t>
      </w:r>
      <w:r w:rsidRPr="00532C15">
        <w:rPr>
          <w:sz w:val="28"/>
          <w:szCs w:val="28"/>
        </w:rPr>
        <w:t>Т</w:t>
      </w:r>
      <w:r w:rsidRPr="00532C15">
        <w:rPr>
          <w:sz w:val="28"/>
          <w:szCs w:val="28"/>
          <w:lang w:val="en-US"/>
        </w:rPr>
        <w:t xml:space="preserve">. 54, № 8. – </w:t>
      </w:r>
      <w:proofErr w:type="gramStart"/>
      <w:r w:rsidRPr="00532C15">
        <w:rPr>
          <w:sz w:val="28"/>
          <w:szCs w:val="28"/>
        </w:rPr>
        <w:t>С</w:t>
      </w:r>
      <w:r w:rsidRPr="00532C15">
        <w:rPr>
          <w:sz w:val="28"/>
          <w:szCs w:val="28"/>
          <w:lang w:val="en-US"/>
        </w:rPr>
        <w:t>. 1179</w:t>
      </w:r>
      <w:proofErr w:type="gramEnd"/>
      <w:r w:rsidRPr="00532C15">
        <w:rPr>
          <w:sz w:val="28"/>
          <w:szCs w:val="28"/>
          <w:lang w:val="en-US"/>
        </w:rPr>
        <w:t xml:space="preserve">–1226. </w:t>
      </w:r>
    </w:p>
    <w:p w:rsidR="00D66A91" w:rsidRPr="00532C15" w:rsidRDefault="00D66A91">
      <w:pPr>
        <w:rPr>
          <w:sz w:val="28"/>
          <w:szCs w:val="28"/>
          <w:lang w:val="en-US"/>
        </w:rPr>
      </w:pPr>
    </w:p>
    <w:p w:rsidR="001B1BB2" w:rsidRPr="00532C15" w:rsidRDefault="001B1BB2">
      <w:pPr>
        <w:rPr>
          <w:sz w:val="28"/>
          <w:szCs w:val="28"/>
          <w:lang w:val="en-US"/>
        </w:rPr>
      </w:pP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</w:rPr>
        <w:t>__________________________________________________</w:t>
      </w:r>
    </w:p>
    <w:p w:rsidR="00D66A91" w:rsidRPr="00532C15" w:rsidRDefault="00D66A91">
      <w:pPr>
        <w:rPr>
          <w:sz w:val="28"/>
          <w:szCs w:val="28"/>
        </w:rPr>
      </w:pPr>
    </w:p>
    <w:p w:rsidR="00D66A91" w:rsidRPr="00532C15" w:rsidRDefault="00D66A91">
      <w:pPr>
        <w:rPr>
          <w:sz w:val="28"/>
          <w:szCs w:val="28"/>
        </w:rPr>
      </w:pPr>
    </w:p>
    <w:p w:rsidR="001B1BB2" w:rsidRPr="00532C15" w:rsidRDefault="001B1BB2">
      <w:pPr>
        <w:rPr>
          <w:sz w:val="28"/>
          <w:szCs w:val="28"/>
        </w:rPr>
      </w:pPr>
    </w:p>
    <w:p w:rsidR="00D66A91" w:rsidRPr="00532C15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2C15">
        <w:rPr>
          <w:rFonts w:ascii="Times New Roman" w:hAnsi="Times New Roman" w:cs="Times New Roman"/>
          <w:sz w:val="28"/>
          <w:szCs w:val="28"/>
        </w:rPr>
        <w:t>Иванов Иван Иванович</w:t>
      </w: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</w:rPr>
        <w:t>Д-р техн. наук, проф</w:t>
      </w:r>
      <w:r w:rsidR="006D31DF" w:rsidRPr="00532C15">
        <w:rPr>
          <w:sz w:val="28"/>
          <w:szCs w:val="28"/>
        </w:rPr>
        <w:t>.</w:t>
      </w:r>
      <w:r w:rsidRPr="00532C15">
        <w:rPr>
          <w:sz w:val="28"/>
          <w:szCs w:val="28"/>
        </w:rPr>
        <w:t xml:space="preserve"> каф. радиотехнических систем (КРС) Запорожского национального технического ун-та (ЗНТУ) </w:t>
      </w:r>
    </w:p>
    <w:p w:rsidR="00D66A91" w:rsidRPr="00532C15" w:rsidRDefault="00042378">
      <w:pPr>
        <w:rPr>
          <w:sz w:val="28"/>
          <w:szCs w:val="28"/>
        </w:rPr>
      </w:pPr>
      <w:r w:rsidRPr="00532C15">
        <w:rPr>
          <w:sz w:val="28"/>
          <w:szCs w:val="28"/>
        </w:rPr>
        <w:t>Жуковского ул., 64, г. Запорожье, Украина, 69063</w:t>
      </w: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  <w:lang w:val="en-US"/>
        </w:rPr>
        <w:t>ORCID</w:t>
      </w:r>
      <w:r w:rsidR="006D31DF" w:rsidRPr="00532C15">
        <w:rPr>
          <w:sz w:val="28"/>
          <w:szCs w:val="28"/>
        </w:rPr>
        <w:t>:</w:t>
      </w:r>
      <w:r w:rsidRPr="00532C15">
        <w:rPr>
          <w:sz w:val="28"/>
          <w:szCs w:val="28"/>
        </w:rPr>
        <w:t xml:space="preserve"> (если имеется)</w:t>
      </w: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</w:rPr>
        <w:t>Тел.: +7</w:t>
      </w:r>
      <w:r w:rsidR="006D31DF" w:rsidRPr="00532C15">
        <w:rPr>
          <w:sz w:val="28"/>
          <w:szCs w:val="28"/>
        </w:rPr>
        <w:t>-913</w:t>
      </w:r>
      <w:r w:rsidRPr="00532C15">
        <w:rPr>
          <w:sz w:val="28"/>
          <w:szCs w:val="28"/>
        </w:rPr>
        <w:t>-312-34-</w:t>
      </w:r>
      <w:proofErr w:type="gramStart"/>
      <w:r w:rsidRPr="00532C15">
        <w:rPr>
          <w:sz w:val="28"/>
          <w:szCs w:val="28"/>
        </w:rPr>
        <w:t>56</w:t>
      </w:r>
      <w:r w:rsidR="006D31DF" w:rsidRPr="00532C15">
        <w:rPr>
          <w:sz w:val="28"/>
          <w:szCs w:val="28"/>
        </w:rPr>
        <w:t xml:space="preserve">  (</w:t>
      </w:r>
      <w:proofErr w:type="gramEnd"/>
      <w:r w:rsidR="001B1BB2" w:rsidRPr="00532C15">
        <w:rPr>
          <w:sz w:val="28"/>
          <w:szCs w:val="28"/>
        </w:rPr>
        <w:t xml:space="preserve">для </w:t>
      </w:r>
      <w:r w:rsidR="006D31DF" w:rsidRPr="00532C15">
        <w:rPr>
          <w:sz w:val="28"/>
          <w:szCs w:val="28"/>
        </w:rPr>
        <w:t>сот</w:t>
      </w:r>
      <w:r w:rsidR="001B1BB2" w:rsidRPr="00532C15">
        <w:rPr>
          <w:sz w:val="28"/>
          <w:szCs w:val="28"/>
        </w:rPr>
        <w:t>.</w:t>
      </w:r>
      <w:r w:rsidR="006D31DF" w:rsidRPr="00532C15">
        <w:rPr>
          <w:sz w:val="28"/>
          <w:szCs w:val="28"/>
        </w:rPr>
        <w:t xml:space="preserve"> тел.)</w:t>
      </w: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</w:rPr>
        <w:t>Эл. почта: iii@zgtu.krs.ru</w:t>
      </w:r>
    </w:p>
    <w:p w:rsidR="00D66A91" w:rsidRPr="00532C15" w:rsidRDefault="00D66A91">
      <w:pPr>
        <w:rPr>
          <w:sz w:val="28"/>
          <w:szCs w:val="28"/>
        </w:rPr>
      </w:pPr>
    </w:p>
    <w:p w:rsidR="00D66A91" w:rsidRPr="00532C15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2C15">
        <w:rPr>
          <w:rFonts w:ascii="Times New Roman" w:hAnsi="Times New Roman" w:cs="Times New Roman"/>
          <w:sz w:val="28"/>
          <w:szCs w:val="28"/>
        </w:rPr>
        <w:t>Петров Пётр Петрович</w:t>
      </w:r>
    </w:p>
    <w:p w:rsidR="001B1BB2" w:rsidRPr="00532C15" w:rsidRDefault="00D66A91" w:rsidP="001B1BB2">
      <w:pPr>
        <w:rPr>
          <w:sz w:val="28"/>
          <w:szCs w:val="28"/>
        </w:rPr>
      </w:pPr>
      <w:r w:rsidRPr="00532C15">
        <w:rPr>
          <w:sz w:val="28"/>
          <w:szCs w:val="28"/>
        </w:rPr>
        <w:t xml:space="preserve">Аспирант каф. </w:t>
      </w:r>
      <w:r w:rsidR="001B1BB2" w:rsidRPr="00532C15">
        <w:rPr>
          <w:sz w:val="28"/>
          <w:szCs w:val="28"/>
        </w:rPr>
        <w:t xml:space="preserve">радиотехнических систем (РТС) </w:t>
      </w:r>
      <w:r w:rsidR="001B1BB2" w:rsidRPr="00532C15">
        <w:rPr>
          <w:sz w:val="28"/>
          <w:szCs w:val="28"/>
        </w:rPr>
        <w:br/>
        <w:t xml:space="preserve">Томского государственного ун-та </w:t>
      </w:r>
      <w:r w:rsidR="001B1BB2" w:rsidRPr="00532C15">
        <w:rPr>
          <w:sz w:val="28"/>
          <w:szCs w:val="28"/>
        </w:rPr>
        <w:br/>
        <w:t>систем управления и радиоэлектроники (ТУСУР)</w:t>
      </w:r>
    </w:p>
    <w:p w:rsidR="001B1BB2" w:rsidRPr="00532C15" w:rsidRDefault="001B1BB2" w:rsidP="001B1BB2">
      <w:pPr>
        <w:rPr>
          <w:sz w:val="28"/>
          <w:szCs w:val="28"/>
        </w:rPr>
      </w:pPr>
      <w:r w:rsidRPr="00532C15">
        <w:rPr>
          <w:sz w:val="28"/>
          <w:szCs w:val="28"/>
        </w:rPr>
        <w:t>Ленина пр-т, 40, г. Томск, Россия, 634050</w:t>
      </w:r>
    </w:p>
    <w:p w:rsidR="001B1BB2" w:rsidRPr="00532C15" w:rsidRDefault="001B1BB2" w:rsidP="001B1BB2">
      <w:pPr>
        <w:rPr>
          <w:sz w:val="28"/>
          <w:szCs w:val="28"/>
        </w:rPr>
      </w:pPr>
      <w:r w:rsidRPr="00532C15">
        <w:rPr>
          <w:sz w:val="28"/>
          <w:szCs w:val="28"/>
          <w:lang w:val="en-US"/>
        </w:rPr>
        <w:t>ORCID</w:t>
      </w:r>
      <w:r w:rsidRPr="00532C15">
        <w:rPr>
          <w:sz w:val="28"/>
          <w:szCs w:val="28"/>
        </w:rPr>
        <w:t>: (если имеется)</w:t>
      </w:r>
    </w:p>
    <w:p w:rsidR="001B1BB2" w:rsidRPr="00532C15" w:rsidRDefault="001B1BB2" w:rsidP="001B1BB2">
      <w:pPr>
        <w:rPr>
          <w:sz w:val="28"/>
          <w:szCs w:val="28"/>
        </w:rPr>
      </w:pPr>
      <w:r w:rsidRPr="00532C15">
        <w:rPr>
          <w:sz w:val="28"/>
          <w:szCs w:val="28"/>
        </w:rPr>
        <w:t>Тел.: +7 (382-2) 12-34-56, доп. 7741 (стационарный)</w:t>
      </w:r>
    </w:p>
    <w:p w:rsidR="00D66A91" w:rsidRPr="00532C15" w:rsidRDefault="00D66A91" w:rsidP="001B1BB2">
      <w:pPr>
        <w:rPr>
          <w:sz w:val="28"/>
          <w:szCs w:val="28"/>
        </w:rPr>
      </w:pPr>
      <w:r w:rsidRPr="00532C15">
        <w:rPr>
          <w:sz w:val="28"/>
          <w:szCs w:val="28"/>
        </w:rPr>
        <w:t>Эл. почта: ppp@zgtu.krvv.ru</w:t>
      </w:r>
    </w:p>
    <w:p w:rsidR="00D66A91" w:rsidRPr="00532C15" w:rsidRDefault="00D66A91">
      <w:pPr>
        <w:rPr>
          <w:sz w:val="28"/>
          <w:szCs w:val="28"/>
        </w:rPr>
      </w:pPr>
    </w:p>
    <w:p w:rsidR="00D66A91" w:rsidRPr="00532C15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2C15">
        <w:rPr>
          <w:rFonts w:ascii="Times New Roman" w:hAnsi="Times New Roman" w:cs="Times New Roman"/>
          <w:sz w:val="28"/>
          <w:szCs w:val="28"/>
        </w:rPr>
        <w:t>Сидоров Сидор Сидорович</w:t>
      </w: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</w:rPr>
        <w:lastRenderedPageBreak/>
        <w:t xml:space="preserve">Канд. техн. наук, доцент каф. РТС </w:t>
      </w:r>
      <w:proofErr w:type="spellStart"/>
      <w:r w:rsidRPr="00532C15">
        <w:rPr>
          <w:sz w:val="28"/>
          <w:szCs w:val="28"/>
        </w:rPr>
        <w:t>ТУСУР</w:t>
      </w:r>
      <w:r w:rsidR="001B1BB2" w:rsidRPr="00532C15">
        <w:rPr>
          <w:sz w:val="28"/>
          <w:szCs w:val="28"/>
        </w:rPr>
        <w:t>а</w:t>
      </w:r>
      <w:proofErr w:type="spellEnd"/>
    </w:p>
    <w:p w:rsidR="00D66A91" w:rsidRPr="00532C15" w:rsidRDefault="00042378">
      <w:pPr>
        <w:rPr>
          <w:sz w:val="28"/>
          <w:szCs w:val="28"/>
        </w:rPr>
      </w:pPr>
      <w:r w:rsidRPr="00532C15">
        <w:rPr>
          <w:sz w:val="28"/>
          <w:szCs w:val="28"/>
        </w:rPr>
        <w:t xml:space="preserve">Ленина пр-т, 40, </w:t>
      </w:r>
      <w:r w:rsidR="00D66A91" w:rsidRPr="00532C15">
        <w:rPr>
          <w:sz w:val="28"/>
          <w:szCs w:val="28"/>
        </w:rPr>
        <w:t>г. Томск,</w:t>
      </w:r>
      <w:r w:rsidRPr="00532C15">
        <w:rPr>
          <w:sz w:val="28"/>
          <w:szCs w:val="28"/>
        </w:rPr>
        <w:t xml:space="preserve"> Россия, 634050</w:t>
      </w: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  <w:lang w:val="en-US"/>
        </w:rPr>
        <w:t>ORCID</w:t>
      </w:r>
      <w:r w:rsidR="006D31DF" w:rsidRPr="00532C15">
        <w:rPr>
          <w:sz w:val="28"/>
          <w:szCs w:val="28"/>
        </w:rPr>
        <w:t>:</w:t>
      </w:r>
      <w:r w:rsidRPr="00532C15">
        <w:rPr>
          <w:sz w:val="28"/>
          <w:szCs w:val="28"/>
        </w:rPr>
        <w:t xml:space="preserve"> (если имеется)</w:t>
      </w:r>
    </w:p>
    <w:p w:rsidR="00D66A91" w:rsidRPr="00532C15" w:rsidRDefault="006D31DF">
      <w:pPr>
        <w:rPr>
          <w:sz w:val="28"/>
          <w:szCs w:val="28"/>
        </w:rPr>
      </w:pPr>
      <w:r w:rsidRPr="00532C15">
        <w:rPr>
          <w:sz w:val="28"/>
          <w:szCs w:val="28"/>
        </w:rPr>
        <w:t>Тел.: +7 (382</w:t>
      </w:r>
      <w:r w:rsidR="00D66A91" w:rsidRPr="00532C15">
        <w:rPr>
          <w:sz w:val="28"/>
          <w:szCs w:val="28"/>
        </w:rPr>
        <w:t>-</w:t>
      </w:r>
      <w:r w:rsidRPr="00532C15">
        <w:rPr>
          <w:sz w:val="28"/>
          <w:szCs w:val="28"/>
        </w:rPr>
        <w:t>2</w:t>
      </w:r>
      <w:r w:rsidR="00D66A91" w:rsidRPr="00532C15">
        <w:rPr>
          <w:sz w:val="28"/>
          <w:szCs w:val="28"/>
        </w:rPr>
        <w:t>) 12-34-56</w:t>
      </w:r>
      <w:r w:rsidRPr="00532C15">
        <w:rPr>
          <w:sz w:val="28"/>
          <w:szCs w:val="28"/>
        </w:rPr>
        <w:t>, доп. 32</w:t>
      </w:r>
      <w:r w:rsidR="00AF55E4" w:rsidRPr="00532C15">
        <w:rPr>
          <w:sz w:val="28"/>
          <w:szCs w:val="28"/>
        </w:rPr>
        <w:t>-</w:t>
      </w:r>
      <w:r w:rsidRPr="00532C15">
        <w:rPr>
          <w:sz w:val="28"/>
          <w:szCs w:val="28"/>
        </w:rPr>
        <w:t>41 (стационарный)</w:t>
      </w:r>
    </w:p>
    <w:p w:rsidR="00D66A91" w:rsidRPr="00532C15" w:rsidRDefault="00D66A91">
      <w:pPr>
        <w:rPr>
          <w:sz w:val="28"/>
          <w:szCs w:val="28"/>
        </w:rPr>
      </w:pPr>
      <w:r w:rsidRPr="00532C15">
        <w:rPr>
          <w:sz w:val="28"/>
          <w:szCs w:val="28"/>
        </w:rPr>
        <w:t>Эл. почта: sss@pgtu.bpla.ru</w:t>
      </w:r>
    </w:p>
    <w:p w:rsidR="00D66A91" w:rsidRPr="00532C15" w:rsidRDefault="00D66A91">
      <w:pPr>
        <w:rPr>
          <w:sz w:val="28"/>
          <w:szCs w:val="28"/>
        </w:rPr>
      </w:pPr>
    </w:p>
    <w:p w:rsidR="00D66A91" w:rsidRPr="00532C15" w:rsidRDefault="00D66A91">
      <w:pPr>
        <w:rPr>
          <w:sz w:val="28"/>
          <w:szCs w:val="28"/>
        </w:rPr>
      </w:pPr>
    </w:p>
    <w:p w:rsidR="00D66A91" w:rsidRPr="00532C15" w:rsidRDefault="00D66A91">
      <w:pPr>
        <w:rPr>
          <w:sz w:val="28"/>
          <w:szCs w:val="28"/>
        </w:rPr>
      </w:pPr>
      <w:proofErr w:type="spellStart"/>
      <w:r w:rsidRPr="00532C15">
        <w:rPr>
          <w:sz w:val="28"/>
          <w:szCs w:val="28"/>
        </w:rPr>
        <w:t>Ivanov</w:t>
      </w:r>
      <w:proofErr w:type="spellEnd"/>
      <w:r w:rsidRPr="00532C15">
        <w:rPr>
          <w:sz w:val="28"/>
          <w:szCs w:val="28"/>
        </w:rPr>
        <w:t xml:space="preserve"> I.I., </w:t>
      </w:r>
      <w:proofErr w:type="spellStart"/>
      <w:r w:rsidRPr="00532C15">
        <w:rPr>
          <w:sz w:val="28"/>
          <w:szCs w:val="28"/>
        </w:rPr>
        <w:t>Petrov</w:t>
      </w:r>
      <w:proofErr w:type="spellEnd"/>
      <w:r w:rsidRPr="00532C15">
        <w:rPr>
          <w:sz w:val="28"/>
          <w:szCs w:val="28"/>
        </w:rPr>
        <w:t xml:space="preserve"> P.P., </w:t>
      </w:r>
      <w:proofErr w:type="spellStart"/>
      <w:r w:rsidRPr="00532C15">
        <w:rPr>
          <w:sz w:val="28"/>
          <w:szCs w:val="28"/>
        </w:rPr>
        <w:t>Sidorov</w:t>
      </w:r>
      <w:proofErr w:type="spellEnd"/>
      <w:r w:rsidRPr="00532C15">
        <w:rPr>
          <w:sz w:val="28"/>
          <w:szCs w:val="28"/>
        </w:rPr>
        <w:t xml:space="preserve"> S.S. </w:t>
      </w:r>
      <w:r w:rsidRPr="00532C15">
        <w:rPr>
          <w:color w:val="FF0000"/>
          <w:sz w:val="28"/>
          <w:szCs w:val="28"/>
        </w:rPr>
        <w:t>(Фамилии И.О. авторов на английском языке)</w:t>
      </w:r>
    </w:p>
    <w:p w:rsidR="00D66A91" w:rsidRPr="00532C15" w:rsidRDefault="00D66A91">
      <w:pPr>
        <w:rPr>
          <w:b/>
          <w:sz w:val="28"/>
          <w:szCs w:val="28"/>
        </w:rPr>
      </w:pPr>
      <w:r w:rsidRPr="00532C15">
        <w:rPr>
          <w:b/>
          <w:sz w:val="28"/>
          <w:szCs w:val="28"/>
        </w:rPr>
        <w:t>Название статьи</w:t>
      </w:r>
      <w:r w:rsidRPr="00532C15">
        <w:rPr>
          <w:b/>
          <w:color w:val="FF0000"/>
          <w:sz w:val="28"/>
          <w:szCs w:val="28"/>
        </w:rPr>
        <w:t xml:space="preserve"> (на английском языке)</w:t>
      </w:r>
    </w:p>
    <w:p w:rsidR="00D66A91" w:rsidRPr="00532C15" w:rsidRDefault="00D66A91">
      <w:pPr>
        <w:rPr>
          <w:sz w:val="28"/>
          <w:szCs w:val="28"/>
        </w:rPr>
      </w:pPr>
    </w:p>
    <w:p w:rsidR="00D66A91" w:rsidRPr="00532C15" w:rsidRDefault="00D66A91">
      <w:pPr>
        <w:jc w:val="both"/>
        <w:rPr>
          <w:sz w:val="28"/>
          <w:szCs w:val="28"/>
        </w:rPr>
      </w:pPr>
      <w:r w:rsidRPr="00532C15">
        <w:rPr>
          <w:sz w:val="28"/>
          <w:szCs w:val="28"/>
        </w:rPr>
        <w:t xml:space="preserve">Здесь приводится </w:t>
      </w:r>
      <w:r w:rsidRPr="00532C15">
        <w:rPr>
          <w:b/>
          <w:bCs/>
          <w:color w:val="FF0000"/>
          <w:sz w:val="28"/>
          <w:szCs w:val="28"/>
        </w:rPr>
        <w:t>аннотация статьи, переведённая на хороший английский язык</w:t>
      </w:r>
      <w:r w:rsidRPr="00532C15">
        <w:rPr>
          <w:sz w:val="28"/>
          <w:szCs w:val="28"/>
        </w:rPr>
        <w:t>. Авторам следует обратить особое внимание на недопустимость любых изменений в данном шаблоне, выходящих за пределы имеющихся стилей.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  <w:r w:rsidRPr="00532C15">
        <w:rPr>
          <w:b/>
          <w:sz w:val="28"/>
          <w:szCs w:val="28"/>
          <w:lang w:val="en-US"/>
        </w:rPr>
        <w:t>Keywords:</w:t>
      </w:r>
      <w:r w:rsidRPr="00532C15">
        <w:rPr>
          <w:sz w:val="28"/>
          <w:szCs w:val="28"/>
          <w:lang w:val="en-US"/>
        </w:rPr>
        <w:t xml:space="preserve"> template, component, formatting, style, correct way to use the styles.</w:t>
      </w:r>
    </w:p>
    <w:p w:rsidR="00D66A91" w:rsidRPr="00532C15" w:rsidRDefault="006D31DF">
      <w:pPr>
        <w:jc w:val="both"/>
        <w:rPr>
          <w:sz w:val="28"/>
          <w:szCs w:val="28"/>
          <w:lang w:val="en-US"/>
        </w:rPr>
      </w:pPr>
      <w:r w:rsidRPr="00532C15">
        <w:rPr>
          <w:b/>
          <w:sz w:val="28"/>
          <w:szCs w:val="28"/>
          <w:lang w:val="en-US"/>
        </w:rPr>
        <w:t>DOI:</w:t>
      </w:r>
      <w:r w:rsidR="00D66A91" w:rsidRPr="00532C15">
        <w:rPr>
          <w:sz w:val="28"/>
          <w:szCs w:val="28"/>
          <w:lang w:val="en-US"/>
        </w:rPr>
        <w:t xml:space="preserve"> 10.21293/1818-0442-….</w:t>
      </w:r>
    </w:p>
    <w:p w:rsidR="00D66A91" w:rsidRPr="00532C15" w:rsidRDefault="00D66A91">
      <w:pPr>
        <w:pStyle w:val="3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References  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iCs/>
          <w:color w:val="FF0000"/>
          <w:sz w:val="28"/>
          <w:szCs w:val="28"/>
          <w:lang w:val="en-US"/>
        </w:rPr>
        <w:t>(</w:t>
      </w:r>
      <w:r w:rsidRPr="00532C15">
        <w:rPr>
          <w:iCs/>
          <w:smallCaps/>
          <w:color w:val="FF0000"/>
          <w:sz w:val="28"/>
          <w:szCs w:val="28"/>
        </w:rPr>
        <w:t>З</w:t>
      </w:r>
      <w:r w:rsidRPr="00532C15">
        <w:rPr>
          <w:color w:val="FF0000"/>
          <w:sz w:val="28"/>
          <w:szCs w:val="28"/>
        </w:rPr>
        <w:t>аголовок</w:t>
      </w:r>
      <w:r w:rsidRPr="00532C15">
        <w:rPr>
          <w:iCs/>
          <w:smallCaps/>
          <w:color w:val="FF0000"/>
          <w:sz w:val="28"/>
          <w:szCs w:val="28"/>
          <w:lang w:val="en-US"/>
        </w:rPr>
        <w:t xml:space="preserve"> 4</w:t>
      </w:r>
      <w:r w:rsidRPr="00532C15">
        <w:rPr>
          <w:iCs/>
          <w:color w:val="FF0000"/>
          <w:sz w:val="28"/>
          <w:szCs w:val="28"/>
          <w:lang w:val="en-US"/>
        </w:rPr>
        <w:t>)</w:t>
      </w:r>
    </w:p>
    <w:p w:rsidR="00D66A91" w:rsidRPr="00532C15" w:rsidRDefault="00D66A91">
      <w:pPr>
        <w:pStyle w:val="af9"/>
        <w:rPr>
          <w:sz w:val="28"/>
          <w:szCs w:val="28"/>
        </w:rPr>
      </w:pPr>
      <w:r w:rsidRPr="00532C15">
        <w:rPr>
          <w:sz w:val="28"/>
          <w:szCs w:val="28"/>
          <w:lang w:val="en-US"/>
        </w:rPr>
        <w:t xml:space="preserve">1. </w:t>
      </w:r>
      <w:proofErr w:type="spellStart"/>
      <w:r w:rsidRPr="00532C15">
        <w:rPr>
          <w:sz w:val="28"/>
          <w:szCs w:val="28"/>
          <w:lang w:val="en-US"/>
        </w:rPr>
        <w:t>Kontorovich</w:t>
      </w:r>
      <w:proofErr w:type="spellEnd"/>
      <w:r w:rsidRPr="00532C15">
        <w:rPr>
          <w:sz w:val="28"/>
          <w:szCs w:val="28"/>
          <w:lang w:val="en-US"/>
        </w:rPr>
        <w:t xml:space="preserve"> V.A, </w:t>
      </w:r>
      <w:proofErr w:type="spellStart"/>
      <w:r w:rsidRPr="00532C15">
        <w:rPr>
          <w:sz w:val="28"/>
          <w:szCs w:val="28"/>
          <w:lang w:val="en-US"/>
        </w:rPr>
        <w:t>Lapkovskiy</w:t>
      </w:r>
      <w:proofErr w:type="spellEnd"/>
      <w:r w:rsidRPr="00532C15">
        <w:rPr>
          <w:sz w:val="28"/>
          <w:szCs w:val="28"/>
          <w:lang w:val="en-US"/>
        </w:rPr>
        <w:t xml:space="preserve"> V.V., </w:t>
      </w:r>
      <w:proofErr w:type="spellStart"/>
      <w:r w:rsidRPr="00532C15">
        <w:rPr>
          <w:sz w:val="28"/>
          <w:szCs w:val="28"/>
          <w:lang w:val="en-US"/>
        </w:rPr>
        <w:t>Lunev</w:t>
      </w:r>
      <w:proofErr w:type="spellEnd"/>
      <w:r w:rsidRPr="00532C15">
        <w:rPr>
          <w:sz w:val="28"/>
          <w:szCs w:val="28"/>
          <w:lang w:val="en-US"/>
        </w:rPr>
        <w:t xml:space="preserve"> B.V. </w:t>
      </w:r>
      <w:r w:rsidR="000A2FEC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 xml:space="preserve">The model of forming the wedge-like </w:t>
      </w:r>
      <w:proofErr w:type="spellStart"/>
      <w:r w:rsidRPr="00532C15">
        <w:rPr>
          <w:sz w:val="28"/>
          <w:szCs w:val="28"/>
          <w:lang w:val="en-US"/>
        </w:rPr>
        <w:t>Neocomian</w:t>
      </w:r>
      <w:proofErr w:type="spellEnd"/>
      <w:r w:rsidRPr="00532C15">
        <w:rPr>
          <w:sz w:val="28"/>
          <w:szCs w:val="28"/>
          <w:lang w:val="en-US"/>
        </w:rPr>
        <w:t xml:space="preserve"> complex of the Western Siberian oil and gas province in view of isostasy</w:t>
      </w:r>
      <w:r w:rsidR="000A2FEC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proofErr w:type="spellStart"/>
      <w:r w:rsidRPr="00532C15">
        <w:rPr>
          <w:i/>
          <w:sz w:val="28"/>
          <w:szCs w:val="28"/>
        </w:rPr>
        <w:t>Oil</w:t>
      </w:r>
      <w:proofErr w:type="spellEnd"/>
      <w:r w:rsidRPr="00532C15">
        <w:rPr>
          <w:i/>
          <w:sz w:val="28"/>
          <w:szCs w:val="28"/>
        </w:rPr>
        <w:t xml:space="preserve"> </w:t>
      </w:r>
      <w:proofErr w:type="spellStart"/>
      <w:r w:rsidRPr="00532C15">
        <w:rPr>
          <w:i/>
          <w:sz w:val="28"/>
          <w:szCs w:val="28"/>
        </w:rPr>
        <w:t>and</w:t>
      </w:r>
      <w:proofErr w:type="spellEnd"/>
      <w:r w:rsidRPr="00532C15">
        <w:rPr>
          <w:i/>
          <w:sz w:val="28"/>
          <w:szCs w:val="28"/>
        </w:rPr>
        <w:t xml:space="preserve"> </w:t>
      </w:r>
      <w:proofErr w:type="spellStart"/>
      <w:r w:rsidRPr="00532C15">
        <w:rPr>
          <w:i/>
          <w:sz w:val="28"/>
          <w:szCs w:val="28"/>
        </w:rPr>
        <w:t>gas</w:t>
      </w:r>
      <w:proofErr w:type="spellEnd"/>
      <w:r w:rsidRPr="00532C15">
        <w:rPr>
          <w:i/>
          <w:sz w:val="28"/>
          <w:szCs w:val="28"/>
        </w:rPr>
        <w:t xml:space="preserve"> </w:t>
      </w:r>
      <w:proofErr w:type="spellStart"/>
      <w:r w:rsidRPr="00532C15">
        <w:rPr>
          <w:i/>
          <w:sz w:val="28"/>
          <w:szCs w:val="28"/>
        </w:rPr>
        <w:t>geology</w:t>
      </w:r>
      <w:proofErr w:type="spellEnd"/>
      <w:r w:rsidRPr="00532C15">
        <w:rPr>
          <w:sz w:val="28"/>
          <w:szCs w:val="28"/>
        </w:rPr>
        <w:t xml:space="preserve">, 2014, </w:t>
      </w:r>
      <w:proofErr w:type="spellStart"/>
      <w:r w:rsidRPr="00532C15">
        <w:rPr>
          <w:sz w:val="28"/>
          <w:szCs w:val="28"/>
        </w:rPr>
        <w:t>no</w:t>
      </w:r>
      <w:proofErr w:type="spellEnd"/>
      <w:r w:rsidRPr="00532C15">
        <w:rPr>
          <w:sz w:val="28"/>
          <w:szCs w:val="28"/>
        </w:rPr>
        <w:t xml:space="preserve">. 1, </w:t>
      </w:r>
      <w:proofErr w:type="spellStart"/>
      <w:r w:rsidRPr="00532C15">
        <w:rPr>
          <w:sz w:val="28"/>
          <w:szCs w:val="28"/>
        </w:rPr>
        <w:t>pp</w:t>
      </w:r>
      <w:proofErr w:type="spellEnd"/>
      <w:r w:rsidRPr="00532C15">
        <w:rPr>
          <w:sz w:val="28"/>
          <w:szCs w:val="28"/>
        </w:rPr>
        <w:t>. 65–72</w:t>
      </w:r>
      <w:r w:rsidR="006D31DF" w:rsidRPr="00532C15">
        <w:rPr>
          <w:sz w:val="28"/>
          <w:szCs w:val="28"/>
        </w:rPr>
        <w:t xml:space="preserve"> (</w:t>
      </w:r>
      <w:proofErr w:type="spellStart"/>
      <w:r w:rsidR="006D31DF" w:rsidRPr="00532C15">
        <w:rPr>
          <w:sz w:val="28"/>
          <w:szCs w:val="28"/>
        </w:rPr>
        <w:t>in</w:t>
      </w:r>
      <w:proofErr w:type="spellEnd"/>
      <w:r w:rsidR="004F0E32" w:rsidRPr="00532C15">
        <w:rPr>
          <w:sz w:val="28"/>
          <w:szCs w:val="28"/>
        </w:rPr>
        <w:t xml:space="preserve"> </w:t>
      </w:r>
      <w:proofErr w:type="spellStart"/>
      <w:r w:rsidR="004F0E32" w:rsidRPr="00532C15">
        <w:rPr>
          <w:sz w:val="28"/>
          <w:szCs w:val="28"/>
        </w:rPr>
        <w:t>Russ</w:t>
      </w:r>
      <w:proofErr w:type="spellEnd"/>
      <w:r w:rsidR="004F0E32" w:rsidRPr="00532C15">
        <w:rPr>
          <w:sz w:val="28"/>
          <w:szCs w:val="28"/>
        </w:rPr>
        <w:t>.)</w:t>
      </w:r>
      <w:r w:rsidR="00241881" w:rsidRPr="00532C15">
        <w:rPr>
          <w:sz w:val="28"/>
          <w:szCs w:val="28"/>
        </w:rPr>
        <w:t>.</w:t>
      </w:r>
      <w:r w:rsidRPr="00532C15">
        <w:rPr>
          <w:sz w:val="28"/>
          <w:szCs w:val="28"/>
        </w:rPr>
        <w:t xml:space="preserve"> </w:t>
      </w:r>
      <w:r w:rsidRPr="00532C15">
        <w:rPr>
          <w:color w:val="FF0000"/>
          <w:sz w:val="28"/>
          <w:szCs w:val="28"/>
        </w:rPr>
        <w:t>Статья из русскоязычного журнала, публикующ</w:t>
      </w:r>
      <w:r w:rsidR="00804463" w:rsidRPr="00532C15">
        <w:rPr>
          <w:color w:val="FF0000"/>
          <w:sz w:val="28"/>
          <w:szCs w:val="28"/>
        </w:rPr>
        <w:t>его</w:t>
      </w:r>
      <w:r w:rsidRPr="00532C15">
        <w:rPr>
          <w:color w:val="FF0000"/>
          <w:sz w:val="28"/>
          <w:szCs w:val="28"/>
        </w:rPr>
        <w:t xml:space="preserve"> аннотации к статьям на англ. яз.</w:t>
      </w:r>
      <w:r w:rsidRPr="00532C15">
        <w:rPr>
          <w:sz w:val="28"/>
          <w:szCs w:val="28"/>
        </w:rPr>
        <w:t xml:space="preserve">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2. </w:t>
      </w:r>
      <w:proofErr w:type="spellStart"/>
      <w:r w:rsidRPr="00532C15">
        <w:rPr>
          <w:sz w:val="28"/>
          <w:szCs w:val="28"/>
          <w:lang w:val="en-US"/>
        </w:rPr>
        <w:t>Zakhryamina</w:t>
      </w:r>
      <w:proofErr w:type="spellEnd"/>
      <w:r w:rsidRPr="00532C15">
        <w:rPr>
          <w:sz w:val="28"/>
          <w:szCs w:val="28"/>
          <w:lang w:val="en-US"/>
        </w:rPr>
        <w:t xml:space="preserve"> M.O. </w:t>
      </w:r>
      <w:r w:rsidR="000A2FEC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 xml:space="preserve">The principled model of </w:t>
      </w:r>
      <w:proofErr w:type="spellStart"/>
      <w:r w:rsidRPr="00532C15">
        <w:rPr>
          <w:sz w:val="28"/>
          <w:szCs w:val="28"/>
          <w:lang w:val="en-US"/>
        </w:rPr>
        <w:t>Achimovsky</w:t>
      </w:r>
      <w:proofErr w:type="spellEnd"/>
      <w:r w:rsidRPr="00532C15">
        <w:rPr>
          <w:sz w:val="28"/>
          <w:szCs w:val="28"/>
          <w:lang w:val="en-US"/>
        </w:rPr>
        <w:t xml:space="preserve"> layer of the Surgut and Nizhnevartovsk arches and its relationship with shelf deposits of the </w:t>
      </w:r>
      <w:proofErr w:type="spellStart"/>
      <w:r w:rsidRPr="00532C15">
        <w:rPr>
          <w:sz w:val="28"/>
          <w:szCs w:val="28"/>
          <w:lang w:val="en-US"/>
        </w:rPr>
        <w:t>Neocomian</w:t>
      </w:r>
      <w:proofErr w:type="spellEnd"/>
      <w:r w:rsidR="000A2FEC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Oil and gas geology</w:t>
      </w:r>
      <w:r w:rsidRPr="00532C15">
        <w:rPr>
          <w:sz w:val="28"/>
          <w:szCs w:val="28"/>
          <w:lang w:val="en-US"/>
        </w:rPr>
        <w:t>, 2014, no. 1, pp. 58–63</w:t>
      </w:r>
      <w:r w:rsidR="006D31DF" w:rsidRPr="00532C15">
        <w:rPr>
          <w:sz w:val="28"/>
          <w:szCs w:val="28"/>
          <w:lang w:val="en-US"/>
        </w:rPr>
        <w:t xml:space="preserve"> (in</w:t>
      </w:r>
      <w:r w:rsidR="004F0E32" w:rsidRPr="00532C15">
        <w:rPr>
          <w:sz w:val="28"/>
          <w:szCs w:val="28"/>
          <w:lang w:val="en-US"/>
        </w:rPr>
        <w:t xml:space="preserve"> Russ.).</w:t>
      </w:r>
      <w:r w:rsidRPr="00532C15">
        <w:rPr>
          <w:sz w:val="28"/>
          <w:szCs w:val="28"/>
          <w:lang w:val="en-US"/>
        </w:rPr>
        <w:t xml:space="preserve"> </w:t>
      </w:r>
    </w:p>
    <w:p w:rsidR="00640C30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3. </w:t>
      </w:r>
      <w:proofErr w:type="spellStart"/>
      <w:r w:rsidRPr="00532C15">
        <w:rPr>
          <w:sz w:val="28"/>
          <w:szCs w:val="28"/>
          <w:lang w:val="en-US"/>
        </w:rPr>
        <w:t>Kurchikov</w:t>
      </w:r>
      <w:proofErr w:type="spellEnd"/>
      <w:r w:rsidRPr="00532C15">
        <w:rPr>
          <w:sz w:val="28"/>
          <w:szCs w:val="28"/>
          <w:lang w:val="en-US"/>
        </w:rPr>
        <w:t xml:space="preserve"> A.R., </w:t>
      </w:r>
      <w:proofErr w:type="spellStart"/>
      <w:r w:rsidRPr="00532C15">
        <w:rPr>
          <w:sz w:val="28"/>
          <w:szCs w:val="28"/>
          <w:lang w:val="en-US"/>
        </w:rPr>
        <w:t>Borodkin</w:t>
      </w:r>
      <w:proofErr w:type="spellEnd"/>
      <w:r w:rsidRPr="00532C15">
        <w:rPr>
          <w:sz w:val="28"/>
          <w:szCs w:val="28"/>
          <w:lang w:val="en-US"/>
        </w:rPr>
        <w:t xml:space="preserve"> V.N. </w:t>
      </w:r>
      <w:r w:rsidR="000A2FEC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 xml:space="preserve">Stratigraphy and paleogeography of </w:t>
      </w:r>
      <w:proofErr w:type="spellStart"/>
      <w:r w:rsidRPr="00532C15">
        <w:rPr>
          <w:sz w:val="28"/>
          <w:szCs w:val="28"/>
          <w:lang w:val="en-US"/>
        </w:rPr>
        <w:t>Berriasian</w:t>
      </w:r>
      <w:proofErr w:type="spellEnd"/>
      <w:r w:rsidRPr="00532C15">
        <w:rPr>
          <w:sz w:val="28"/>
          <w:szCs w:val="28"/>
          <w:lang w:val="en-US"/>
        </w:rPr>
        <w:t xml:space="preserve">-Lower Aptian deposits of Western Siberia in connection with the wedge-like structure of </w:t>
      </w:r>
      <w:proofErr w:type="spellStart"/>
      <w:r w:rsidRPr="00532C15">
        <w:rPr>
          <w:sz w:val="28"/>
          <w:szCs w:val="28"/>
          <w:lang w:val="en-US"/>
        </w:rPr>
        <w:t>crosssection</w:t>
      </w:r>
      <w:proofErr w:type="spellEnd"/>
      <w:r w:rsidR="000A2FEC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Russian Geology and Geophysics</w:t>
      </w:r>
      <w:r w:rsidRPr="00532C15">
        <w:rPr>
          <w:sz w:val="28"/>
          <w:szCs w:val="28"/>
          <w:lang w:val="en-US"/>
        </w:rPr>
        <w:t>, 2011, vol. 52, no. 8, pp. 1093–1106</w:t>
      </w:r>
      <w:r w:rsidR="006D31DF" w:rsidRPr="00532C15">
        <w:rPr>
          <w:sz w:val="28"/>
          <w:szCs w:val="28"/>
          <w:lang w:val="en-US"/>
        </w:rPr>
        <w:t xml:space="preserve"> (in</w:t>
      </w:r>
      <w:r w:rsidR="004F0E32" w:rsidRPr="00532C15">
        <w:rPr>
          <w:sz w:val="28"/>
          <w:szCs w:val="28"/>
          <w:lang w:val="en-US"/>
        </w:rPr>
        <w:t xml:space="preserve"> Russ.).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4. </w:t>
      </w:r>
      <w:proofErr w:type="spellStart"/>
      <w:r w:rsidRPr="00532C15">
        <w:rPr>
          <w:sz w:val="28"/>
          <w:szCs w:val="28"/>
          <w:lang w:val="en-US"/>
        </w:rPr>
        <w:t>Melnik</w:t>
      </w:r>
      <w:proofErr w:type="spellEnd"/>
      <w:r w:rsidRPr="00532C15">
        <w:rPr>
          <w:sz w:val="28"/>
          <w:szCs w:val="28"/>
          <w:lang w:val="en-US"/>
        </w:rPr>
        <w:t xml:space="preserve"> I.A., </w:t>
      </w:r>
      <w:proofErr w:type="spellStart"/>
      <w:r w:rsidRPr="00532C15">
        <w:rPr>
          <w:sz w:val="28"/>
          <w:szCs w:val="28"/>
          <w:lang w:val="en-US"/>
        </w:rPr>
        <w:t>Erofeev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L.Ya</w:t>
      </w:r>
      <w:proofErr w:type="spellEnd"/>
      <w:r w:rsidRPr="00532C15">
        <w:rPr>
          <w:sz w:val="28"/>
          <w:szCs w:val="28"/>
          <w:lang w:val="en-US"/>
        </w:rPr>
        <w:t xml:space="preserve">. </w:t>
      </w:r>
      <w:r w:rsidR="00192F90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>Physical and geochemical model of low resistivity reservoir and its practical application</w:t>
      </w:r>
      <w:r w:rsidR="000A2FEC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Geology, geophysics and development of oil and gas fields</w:t>
      </w:r>
      <w:r w:rsidRPr="00532C15">
        <w:rPr>
          <w:sz w:val="28"/>
          <w:szCs w:val="28"/>
          <w:lang w:val="en-US"/>
        </w:rPr>
        <w:t>, 2014, no. 3, pp. 46–</w:t>
      </w:r>
      <w:proofErr w:type="gramStart"/>
      <w:r w:rsidRPr="00532C15">
        <w:rPr>
          <w:sz w:val="28"/>
          <w:szCs w:val="28"/>
          <w:lang w:val="en-US"/>
        </w:rPr>
        <w:t>50</w:t>
      </w:r>
      <w:r w:rsidR="006D31DF" w:rsidRPr="00532C15">
        <w:rPr>
          <w:sz w:val="28"/>
          <w:szCs w:val="28"/>
          <w:lang w:val="en-US"/>
        </w:rPr>
        <w:t xml:space="preserve">  (</w:t>
      </w:r>
      <w:proofErr w:type="gramEnd"/>
      <w:r w:rsidR="006D31DF" w:rsidRPr="00532C15">
        <w:rPr>
          <w:sz w:val="28"/>
          <w:szCs w:val="28"/>
          <w:lang w:val="en-US"/>
        </w:rPr>
        <w:t>in</w:t>
      </w:r>
      <w:r w:rsidR="004F0E32" w:rsidRPr="00532C15">
        <w:rPr>
          <w:sz w:val="28"/>
          <w:szCs w:val="28"/>
          <w:lang w:val="en-US"/>
        </w:rPr>
        <w:t xml:space="preserve"> Russ.).</w:t>
      </w:r>
      <w:r w:rsidRPr="00532C15">
        <w:rPr>
          <w:sz w:val="28"/>
          <w:szCs w:val="28"/>
          <w:lang w:val="en-US"/>
        </w:rPr>
        <w:t xml:space="preserve">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5.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V.I., </w:t>
      </w:r>
      <w:proofErr w:type="spellStart"/>
      <w:r w:rsidRPr="00532C15">
        <w:rPr>
          <w:sz w:val="28"/>
          <w:szCs w:val="28"/>
          <w:lang w:val="en-US"/>
        </w:rPr>
        <w:t>Korzhov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Yu.V</w:t>
      </w:r>
      <w:proofErr w:type="spellEnd"/>
      <w:r w:rsidRPr="00532C15">
        <w:rPr>
          <w:sz w:val="28"/>
          <w:szCs w:val="28"/>
          <w:lang w:val="en-US"/>
        </w:rPr>
        <w:t xml:space="preserve">., </w:t>
      </w:r>
      <w:proofErr w:type="spellStart"/>
      <w:r w:rsidRPr="00532C15">
        <w:rPr>
          <w:sz w:val="28"/>
          <w:szCs w:val="28"/>
          <w:lang w:val="en-US"/>
        </w:rPr>
        <w:t>Zhiltsova</w:t>
      </w:r>
      <w:proofErr w:type="spellEnd"/>
      <w:r w:rsidRPr="00532C15">
        <w:rPr>
          <w:sz w:val="28"/>
          <w:szCs w:val="28"/>
          <w:lang w:val="en-US"/>
        </w:rPr>
        <w:t xml:space="preserve"> A.A., </w:t>
      </w:r>
      <w:proofErr w:type="spellStart"/>
      <w:r w:rsidRPr="00532C15">
        <w:rPr>
          <w:sz w:val="28"/>
          <w:szCs w:val="28"/>
          <w:lang w:val="en-US"/>
        </w:rPr>
        <w:t>Kuzina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M.Ya</w:t>
      </w:r>
      <w:proofErr w:type="spellEnd"/>
      <w:r w:rsidRPr="00532C15">
        <w:rPr>
          <w:sz w:val="28"/>
          <w:szCs w:val="28"/>
          <w:lang w:val="en-US"/>
        </w:rPr>
        <w:t xml:space="preserve">. </w:t>
      </w:r>
      <w:proofErr w:type="spellStart"/>
      <w:r w:rsidRPr="00532C15">
        <w:rPr>
          <w:i/>
          <w:sz w:val="28"/>
          <w:szCs w:val="28"/>
          <w:lang w:val="en-US"/>
        </w:rPr>
        <w:t>Eksperimentalnoe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obosnovanie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mezhplastovoy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vertikalnoy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migratsii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neftyanykh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uglevodorodov</w:t>
      </w:r>
      <w:proofErr w:type="spellEnd"/>
      <w:r w:rsidRPr="00532C15">
        <w:rPr>
          <w:sz w:val="28"/>
          <w:szCs w:val="28"/>
          <w:lang w:val="en-US"/>
        </w:rPr>
        <w:t xml:space="preserve"> [Experimental justification of </w:t>
      </w:r>
      <w:proofErr w:type="spellStart"/>
      <w:r w:rsidRPr="00532C15">
        <w:rPr>
          <w:sz w:val="28"/>
          <w:szCs w:val="28"/>
          <w:lang w:val="en-US"/>
        </w:rPr>
        <w:t>interstratal</w:t>
      </w:r>
      <w:proofErr w:type="spellEnd"/>
      <w:r w:rsidRPr="00532C15">
        <w:rPr>
          <w:sz w:val="28"/>
          <w:szCs w:val="28"/>
          <w:lang w:val="en-US"/>
        </w:rPr>
        <w:t xml:space="preserve"> vertical migration of oil hydrocarbons]. </w:t>
      </w:r>
      <w:proofErr w:type="spellStart"/>
      <w:r w:rsidRPr="00532C15">
        <w:rPr>
          <w:sz w:val="28"/>
          <w:szCs w:val="28"/>
          <w:lang w:val="en-US"/>
        </w:rPr>
        <w:t>Geologiya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i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neftegazonosnost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Zapodno-Sibirskogo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megabasseyna</w:t>
      </w:r>
      <w:proofErr w:type="spellEnd"/>
      <w:r w:rsidRPr="00532C15">
        <w:rPr>
          <w:sz w:val="28"/>
          <w:szCs w:val="28"/>
          <w:lang w:val="en-US"/>
        </w:rPr>
        <w:t xml:space="preserve"> (</w:t>
      </w:r>
      <w:proofErr w:type="spellStart"/>
      <w:r w:rsidRPr="00532C15">
        <w:rPr>
          <w:sz w:val="28"/>
          <w:szCs w:val="28"/>
          <w:lang w:val="en-US"/>
        </w:rPr>
        <w:t>opyt</w:t>
      </w:r>
      <w:proofErr w:type="spellEnd"/>
      <w:r w:rsidRPr="00532C15">
        <w:rPr>
          <w:sz w:val="28"/>
          <w:szCs w:val="28"/>
          <w:lang w:val="en-US"/>
        </w:rPr>
        <w:t xml:space="preserve">, </w:t>
      </w:r>
      <w:proofErr w:type="spellStart"/>
      <w:r w:rsidRPr="00532C15">
        <w:rPr>
          <w:sz w:val="28"/>
          <w:szCs w:val="28"/>
          <w:lang w:val="en-US"/>
        </w:rPr>
        <w:t>innovatsii</w:t>
      </w:r>
      <w:proofErr w:type="spellEnd"/>
      <w:r w:rsidRPr="00532C15">
        <w:rPr>
          <w:sz w:val="28"/>
          <w:szCs w:val="28"/>
          <w:lang w:val="en-US"/>
        </w:rPr>
        <w:t xml:space="preserve">). </w:t>
      </w:r>
      <w:proofErr w:type="spellStart"/>
      <w:r w:rsidRPr="00532C15">
        <w:rPr>
          <w:sz w:val="28"/>
          <w:szCs w:val="28"/>
          <w:lang w:val="en-US"/>
        </w:rPr>
        <w:t>Materialy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vosmoy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Vserossiyskoy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nauchno-tekhnicheskoy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konferentsii</w:t>
      </w:r>
      <w:proofErr w:type="spellEnd"/>
      <w:r w:rsidRPr="00532C15">
        <w:rPr>
          <w:sz w:val="28"/>
          <w:szCs w:val="28"/>
          <w:lang w:val="en-US"/>
        </w:rPr>
        <w:t xml:space="preserve"> [</w:t>
      </w:r>
      <w:r w:rsidRPr="00532C15">
        <w:rPr>
          <w:i/>
          <w:sz w:val="28"/>
          <w:szCs w:val="28"/>
          <w:lang w:val="en-US"/>
        </w:rPr>
        <w:t xml:space="preserve">Geology and oil-and-gas bearing capacity of West Siberian </w:t>
      </w:r>
      <w:proofErr w:type="spellStart"/>
      <w:r w:rsidRPr="00532C15">
        <w:rPr>
          <w:i/>
          <w:sz w:val="28"/>
          <w:szCs w:val="28"/>
          <w:lang w:val="en-US"/>
        </w:rPr>
        <w:t>megabassin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  <w:lang w:val="en-US"/>
        </w:rPr>
        <w:t>(</w:t>
      </w:r>
      <w:r w:rsidRPr="00532C15">
        <w:rPr>
          <w:i/>
          <w:sz w:val="28"/>
          <w:szCs w:val="28"/>
          <w:lang w:val="en-US"/>
        </w:rPr>
        <w:t>experience, innovation</w:t>
      </w:r>
      <w:r w:rsidRPr="00532C15">
        <w:rPr>
          <w:sz w:val="28"/>
          <w:szCs w:val="28"/>
          <w:lang w:val="en-US"/>
        </w:rPr>
        <w:t xml:space="preserve">). Proc. of the eighth </w:t>
      </w:r>
      <w:proofErr w:type="spellStart"/>
      <w:r w:rsidRPr="00532C15">
        <w:rPr>
          <w:sz w:val="28"/>
          <w:szCs w:val="28"/>
          <w:lang w:val="en-US"/>
        </w:rPr>
        <w:t>AllRussian</w:t>
      </w:r>
      <w:proofErr w:type="spellEnd"/>
      <w:r w:rsidRPr="00532C15">
        <w:rPr>
          <w:sz w:val="28"/>
          <w:szCs w:val="28"/>
          <w:lang w:val="en-US"/>
        </w:rPr>
        <w:t xml:space="preserve"> scientific conference]. Tyumen, </w:t>
      </w:r>
      <w:proofErr w:type="spellStart"/>
      <w:r w:rsidRPr="00532C15">
        <w:rPr>
          <w:sz w:val="28"/>
          <w:szCs w:val="28"/>
          <w:lang w:val="en-US"/>
        </w:rPr>
        <w:t>TyumGNGU</w:t>
      </w:r>
      <w:proofErr w:type="spellEnd"/>
      <w:r w:rsidRPr="00532C15">
        <w:rPr>
          <w:sz w:val="28"/>
          <w:szCs w:val="28"/>
          <w:lang w:val="en-US"/>
        </w:rPr>
        <w:t xml:space="preserve"> Publ., 2012. Vol. II, pp. 20–</w:t>
      </w:r>
      <w:proofErr w:type="gramStart"/>
      <w:r w:rsidRPr="00532C15">
        <w:rPr>
          <w:sz w:val="28"/>
          <w:szCs w:val="28"/>
          <w:lang w:val="en-US"/>
        </w:rPr>
        <w:t>23</w:t>
      </w:r>
      <w:r w:rsidR="00192F90" w:rsidRPr="00532C15">
        <w:rPr>
          <w:sz w:val="28"/>
          <w:szCs w:val="28"/>
          <w:lang w:val="en-US"/>
        </w:rPr>
        <w:t xml:space="preserve"> </w:t>
      </w:r>
      <w:r w:rsidR="006D31DF" w:rsidRPr="00532C15">
        <w:rPr>
          <w:sz w:val="28"/>
          <w:szCs w:val="28"/>
          <w:lang w:val="en-US"/>
        </w:rPr>
        <w:t xml:space="preserve"> (</w:t>
      </w:r>
      <w:proofErr w:type="gramEnd"/>
      <w:r w:rsidR="006D31DF" w:rsidRPr="00532C15">
        <w:rPr>
          <w:sz w:val="28"/>
          <w:szCs w:val="28"/>
          <w:lang w:val="en-US"/>
        </w:rPr>
        <w:t>in</w:t>
      </w:r>
      <w:r w:rsidR="00192F90" w:rsidRPr="00532C15">
        <w:rPr>
          <w:sz w:val="28"/>
          <w:szCs w:val="28"/>
          <w:lang w:val="en-US"/>
        </w:rPr>
        <w:t xml:space="preserve"> Russ.).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Материалы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конференции</w:t>
      </w:r>
      <w:r w:rsidRPr="00532C15">
        <w:rPr>
          <w:sz w:val="28"/>
          <w:szCs w:val="28"/>
          <w:lang w:val="en-US"/>
        </w:rPr>
        <w:t xml:space="preserve"> </w:t>
      </w:r>
    </w:p>
    <w:p w:rsidR="00EA49B4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6. </w:t>
      </w:r>
      <w:proofErr w:type="spellStart"/>
      <w:r w:rsidRPr="00532C15">
        <w:rPr>
          <w:sz w:val="28"/>
          <w:szCs w:val="28"/>
          <w:lang w:val="en-US"/>
        </w:rPr>
        <w:t>Korzhov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Yu.V</w:t>
      </w:r>
      <w:proofErr w:type="spellEnd"/>
      <w:r w:rsidRPr="00532C15">
        <w:rPr>
          <w:sz w:val="28"/>
          <w:szCs w:val="28"/>
          <w:lang w:val="en-US"/>
        </w:rPr>
        <w:t xml:space="preserve">.,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V.I., </w:t>
      </w:r>
      <w:proofErr w:type="spellStart"/>
      <w:r w:rsidRPr="00532C15">
        <w:rPr>
          <w:sz w:val="28"/>
          <w:szCs w:val="28"/>
          <w:lang w:val="en-US"/>
        </w:rPr>
        <w:t>Zhiltsova</w:t>
      </w:r>
      <w:proofErr w:type="spellEnd"/>
      <w:r w:rsidRPr="00532C15">
        <w:rPr>
          <w:sz w:val="28"/>
          <w:szCs w:val="28"/>
          <w:lang w:val="en-US"/>
        </w:rPr>
        <w:t xml:space="preserve"> A.A, </w:t>
      </w:r>
      <w:proofErr w:type="spellStart"/>
      <w:r w:rsidRPr="00532C15">
        <w:rPr>
          <w:sz w:val="28"/>
          <w:szCs w:val="28"/>
          <w:lang w:val="en-US"/>
        </w:rPr>
        <w:t>Latipova</w:t>
      </w:r>
      <w:proofErr w:type="spellEnd"/>
      <w:r w:rsidRPr="00532C15">
        <w:rPr>
          <w:sz w:val="28"/>
          <w:szCs w:val="28"/>
          <w:lang w:val="en-US"/>
        </w:rPr>
        <w:t xml:space="preserve"> O.V. </w:t>
      </w:r>
      <w:r w:rsidR="00D870A0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 xml:space="preserve">Distribution of aromatic hydrocarbons in a section of deposits of oil-and-gas complexes (by the example </w:t>
      </w:r>
      <w:r w:rsidRPr="00532C15">
        <w:rPr>
          <w:sz w:val="28"/>
          <w:szCs w:val="28"/>
          <w:lang w:val="en-US"/>
        </w:rPr>
        <w:lastRenderedPageBreak/>
        <w:t xml:space="preserve">of the fields of the </w:t>
      </w:r>
      <w:proofErr w:type="spellStart"/>
      <w:r w:rsidRPr="00532C15">
        <w:rPr>
          <w:sz w:val="28"/>
          <w:szCs w:val="28"/>
          <w:lang w:val="en-US"/>
        </w:rPr>
        <w:t>Krasnoleninsky</w:t>
      </w:r>
      <w:proofErr w:type="spellEnd"/>
      <w:r w:rsidRPr="00532C15">
        <w:rPr>
          <w:sz w:val="28"/>
          <w:szCs w:val="28"/>
          <w:lang w:val="en-US"/>
        </w:rPr>
        <w:t xml:space="preserve"> arch)</w:t>
      </w:r>
      <w:r w:rsidR="00D870A0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Geophysical journal</w:t>
      </w:r>
      <w:r w:rsidRPr="00532C15">
        <w:rPr>
          <w:sz w:val="28"/>
          <w:szCs w:val="28"/>
          <w:lang w:val="en-US"/>
        </w:rPr>
        <w:t xml:space="preserve">, 2013, vol. 35, no. 1, pp. 113– </w:t>
      </w:r>
      <w:proofErr w:type="gramStart"/>
      <w:r w:rsidRPr="00532C15">
        <w:rPr>
          <w:sz w:val="28"/>
          <w:szCs w:val="28"/>
          <w:lang w:val="en-US"/>
        </w:rPr>
        <w:t>129</w:t>
      </w:r>
      <w:r w:rsidR="006D31DF" w:rsidRPr="00532C15">
        <w:rPr>
          <w:sz w:val="28"/>
          <w:szCs w:val="28"/>
          <w:lang w:val="en-US"/>
        </w:rPr>
        <w:t xml:space="preserve">  (</w:t>
      </w:r>
      <w:proofErr w:type="gramEnd"/>
      <w:r w:rsidR="006D31DF" w:rsidRPr="00532C15">
        <w:rPr>
          <w:sz w:val="28"/>
          <w:szCs w:val="28"/>
          <w:lang w:val="en-US"/>
        </w:rPr>
        <w:t>in</w:t>
      </w:r>
      <w:r w:rsidR="004F0E32" w:rsidRPr="00532C15">
        <w:rPr>
          <w:sz w:val="28"/>
          <w:szCs w:val="28"/>
          <w:lang w:val="en-US"/>
        </w:rPr>
        <w:t xml:space="preserve"> Russ.).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7. </w:t>
      </w:r>
      <w:proofErr w:type="spellStart"/>
      <w:r w:rsidRPr="00532C15">
        <w:rPr>
          <w:sz w:val="28"/>
          <w:szCs w:val="28"/>
          <w:lang w:val="en-US"/>
        </w:rPr>
        <w:t>Bogorodskaya</w:t>
      </w:r>
      <w:proofErr w:type="spellEnd"/>
      <w:r w:rsidRPr="00532C15">
        <w:rPr>
          <w:sz w:val="28"/>
          <w:szCs w:val="28"/>
          <w:lang w:val="en-US"/>
        </w:rPr>
        <w:t xml:space="preserve"> L.I., </w:t>
      </w:r>
      <w:proofErr w:type="spellStart"/>
      <w:r w:rsidRPr="00532C15">
        <w:rPr>
          <w:sz w:val="28"/>
          <w:szCs w:val="28"/>
          <w:lang w:val="en-US"/>
        </w:rPr>
        <w:t>Kontorovich</w:t>
      </w:r>
      <w:proofErr w:type="spellEnd"/>
      <w:r w:rsidRPr="00532C15">
        <w:rPr>
          <w:sz w:val="28"/>
          <w:szCs w:val="28"/>
          <w:lang w:val="en-US"/>
        </w:rPr>
        <w:t xml:space="preserve"> A.E., </w:t>
      </w:r>
      <w:proofErr w:type="spellStart"/>
      <w:proofErr w:type="gramStart"/>
      <w:r w:rsidRPr="00532C15">
        <w:rPr>
          <w:sz w:val="28"/>
          <w:szCs w:val="28"/>
          <w:lang w:val="en-US"/>
        </w:rPr>
        <w:t>Larichev</w:t>
      </w:r>
      <w:proofErr w:type="spellEnd"/>
      <w:proofErr w:type="gramEnd"/>
      <w:r w:rsidRPr="00532C15">
        <w:rPr>
          <w:sz w:val="28"/>
          <w:szCs w:val="28"/>
          <w:lang w:val="en-US"/>
        </w:rPr>
        <w:t xml:space="preserve"> A.I.</w:t>
      </w:r>
      <w:r w:rsidR="00A452EC" w:rsidRPr="00532C15">
        <w:rPr>
          <w:sz w:val="28"/>
          <w:szCs w:val="28"/>
          <w:lang w:val="en-US"/>
        </w:rPr>
        <w:t> </w:t>
      </w:r>
      <w:r w:rsidRPr="00532C15">
        <w:rPr>
          <w:i/>
          <w:sz w:val="28"/>
          <w:szCs w:val="28"/>
          <w:lang w:val="en-US"/>
        </w:rPr>
        <w:t xml:space="preserve">Kerogen: </w:t>
      </w:r>
      <w:proofErr w:type="spellStart"/>
      <w:r w:rsidRPr="00532C15">
        <w:rPr>
          <w:i/>
          <w:sz w:val="28"/>
          <w:szCs w:val="28"/>
          <w:lang w:val="en-US"/>
        </w:rPr>
        <w:t>metody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izucheniya</w:t>
      </w:r>
      <w:proofErr w:type="spellEnd"/>
      <w:r w:rsidRPr="00532C15">
        <w:rPr>
          <w:i/>
          <w:sz w:val="28"/>
          <w:szCs w:val="28"/>
          <w:lang w:val="en-US"/>
        </w:rPr>
        <w:t xml:space="preserve">, </w:t>
      </w:r>
      <w:proofErr w:type="spellStart"/>
      <w:r w:rsidRPr="00532C15">
        <w:rPr>
          <w:i/>
          <w:sz w:val="28"/>
          <w:szCs w:val="28"/>
          <w:lang w:val="en-US"/>
        </w:rPr>
        <w:t>geokhimicheskaya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interpretatsiya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r w:rsidRPr="00532C15">
        <w:rPr>
          <w:sz w:val="28"/>
          <w:szCs w:val="28"/>
          <w:lang w:val="en-US"/>
        </w:rPr>
        <w:t xml:space="preserve">[Kerogen: methods of study, geochemical interpretation]. Novosibirsk, SO RAN Publ., 2005. </w:t>
      </w:r>
      <w:proofErr w:type="gramStart"/>
      <w:r w:rsidRPr="00532C15">
        <w:rPr>
          <w:sz w:val="28"/>
          <w:szCs w:val="28"/>
          <w:lang w:val="en-US"/>
        </w:rPr>
        <w:t>254</w:t>
      </w:r>
      <w:proofErr w:type="gramEnd"/>
      <w:r w:rsidRPr="00532C15">
        <w:rPr>
          <w:sz w:val="28"/>
          <w:szCs w:val="28"/>
          <w:lang w:val="en-US"/>
        </w:rPr>
        <w:t xml:space="preserve"> p.</w:t>
      </w:r>
      <w:r w:rsidR="006D31DF" w:rsidRPr="00532C15">
        <w:rPr>
          <w:sz w:val="28"/>
          <w:szCs w:val="28"/>
          <w:lang w:val="en-US"/>
        </w:rPr>
        <w:t xml:space="preserve"> (in </w:t>
      </w:r>
      <w:r w:rsidR="00192F90" w:rsidRPr="00532C15">
        <w:rPr>
          <w:sz w:val="28"/>
          <w:szCs w:val="28"/>
          <w:lang w:val="en-US"/>
        </w:rPr>
        <w:t>Russ.).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Книга</w:t>
      </w:r>
      <w:r w:rsidRPr="00532C15">
        <w:rPr>
          <w:sz w:val="28"/>
          <w:szCs w:val="28"/>
          <w:lang w:val="en-US"/>
        </w:rPr>
        <w:t xml:space="preserve">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8. </w:t>
      </w:r>
      <w:proofErr w:type="spellStart"/>
      <w:r w:rsidRPr="00532C15">
        <w:rPr>
          <w:sz w:val="28"/>
          <w:szCs w:val="28"/>
          <w:lang w:val="en-US"/>
        </w:rPr>
        <w:t>Fomin</w:t>
      </w:r>
      <w:proofErr w:type="spellEnd"/>
      <w:r w:rsidRPr="00532C15">
        <w:rPr>
          <w:sz w:val="28"/>
          <w:szCs w:val="28"/>
          <w:lang w:val="en-US"/>
        </w:rPr>
        <w:t xml:space="preserve"> A.N. </w:t>
      </w:r>
      <w:proofErr w:type="spellStart"/>
      <w:r w:rsidRPr="00532C15">
        <w:rPr>
          <w:i/>
          <w:sz w:val="28"/>
          <w:szCs w:val="28"/>
          <w:lang w:val="en-US"/>
        </w:rPr>
        <w:t>Katagenez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organicheskogo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veshchestva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i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neftegazonosnost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mezozoyskikh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i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paleozoyskikh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otlozheniy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Zapadno-Sibirskogo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megabasseyna</w:t>
      </w:r>
      <w:proofErr w:type="spellEnd"/>
      <w:r w:rsidRPr="00532C15">
        <w:rPr>
          <w:sz w:val="28"/>
          <w:szCs w:val="28"/>
          <w:lang w:val="en-US"/>
        </w:rPr>
        <w:t xml:space="preserve"> [</w:t>
      </w:r>
      <w:proofErr w:type="spellStart"/>
      <w:r w:rsidRPr="00532C15">
        <w:rPr>
          <w:sz w:val="28"/>
          <w:szCs w:val="28"/>
          <w:lang w:val="en-US"/>
        </w:rPr>
        <w:t>Catagenesis</w:t>
      </w:r>
      <w:proofErr w:type="spellEnd"/>
      <w:r w:rsidRPr="00532C15">
        <w:rPr>
          <w:sz w:val="28"/>
          <w:szCs w:val="28"/>
          <w:lang w:val="en-US"/>
        </w:rPr>
        <w:t xml:space="preserve"> of organic matter and oil-and-gas of the Mesozoic and Paleozoic deposits of the Western Siberian </w:t>
      </w:r>
      <w:proofErr w:type="spellStart"/>
      <w:r w:rsidRPr="00532C15">
        <w:rPr>
          <w:sz w:val="28"/>
          <w:szCs w:val="28"/>
          <w:lang w:val="en-US"/>
        </w:rPr>
        <w:t>megabasin</w:t>
      </w:r>
      <w:proofErr w:type="spellEnd"/>
      <w:r w:rsidRPr="00532C15">
        <w:rPr>
          <w:sz w:val="28"/>
          <w:szCs w:val="28"/>
          <w:lang w:val="en-US"/>
        </w:rPr>
        <w:t xml:space="preserve">]. Novosibirsk, INGG SO RAN Publ., 2011. </w:t>
      </w:r>
      <w:proofErr w:type="gramStart"/>
      <w:r w:rsidRPr="00532C15">
        <w:rPr>
          <w:sz w:val="28"/>
          <w:szCs w:val="28"/>
          <w:lang w:val="en-US"/>
        </w:rPr>
        <w:t>331</w:t>
      </w:r>
      <w:proofErr w:type="gramEnd"/>
      <w:r w:rsidRPr="00532C15">
        <w:rPr>
          <w:sz w:val="28"/>
          <w:szCs w:val="28"/>
          <w:lang w:val="en-US"/>
        </w:rPr>
        <w:t xml:space="preserve"> p. </w:t>
      </w:r>
      <w:r w:rsidR="004F0E32" w:rsidRPr="00532C15">
        <w:rPr>
          <w:sz w:val="28"/>
          <w:szCs w:val="28"/>
          <w:lang w:val="en-US"/>
        </w:rPr>
        <w:t>(</w:t>
      </w:r>
      <w:r w:rsidR="006D31DF" w:rsidRPr="00532C15">
        <w:rPr>
          <w:sz w:val="28"/>
          <w:szCs w:val="28"/>
          <w:lang w:val="en-US"/>
        </w:rPr>
        <w:t>i</w:t>
      </w:r>
      <w:r w:rsidR="004F0E32" w:rsidRPr="00532C15">
        <w:rPr>
          <w:sz w:val="28"/>
          <w:szCs w:val="28"/>
          <w:lang w:val="en-US"/>
        </w:rPr>
        <w:t>n Russ.).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9. </w:t>
      </w:r>
      <w:proofErr w:type="spellStart"/>
      <w:r w:rsidRPr="00532C15">
        <w:rPr>
          <w:sz w:val="28"/>
          <w:szCs w:val="28"/>
          <w:lang w:val="en-US"/>
        </w:rPr>
        <w:t>Batalin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gramStart"/>
      <w:r w:rsidRPr="00532C15">
        <w:rPr>
          <w:sz w:val="28"/>
          <w:szCs w:val="28"/>
        </w:rPr>
        <w:t>О</w:t>
      </w:r>
      <w:r w:rsidRPr="00532C15">
        <w:rPr>
          <w:sz w:val="28"/>
          <w:szCs w:val="28"/>
          <w:lang w:val="en-US"/>
        </w:rPr>
        <w:t>.Yu.,</w:t>
      </w:r>
      <w:proofErr w:type="gram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Vafina</w:t>
      </w:r>
      <w:proofErr w:type="spellEnd"/>
      <w:r w:rsidRPr="00532C15">
        <w:rPr>
          <w:sz w:val="28"/>
          <w:szCs w:val="28"/>
          <w:lang w:val="en-US"/>
        </w:rPr>
        <w:t xml:space="preserve"> N.G. </w:t>
      </w:r>
      <w:r w:rsidR="00D870A0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>Temperature and depth of oil formation</w:t>
      </w:r>
      <w:r w:rsidR="00D870A0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Geology, geophysics and development of oil and gas fields</w:t>
      </w:r>
      <w:r w:rsidRPr="00532C15">
        <w:rPr>
          <w:sz w:val="28"/>
          <w:szCs w:val="28"/>
          <w:lang w:val="en-US"/>
        </w:rPr>
        <w:t>, 2012, no. 11, pp. 53–61</w:t>
      </w:r>
      <w:r w:rsidR="006D31DF" w:rsidRPr="00532C15">
        <w:rPr>
          <w:sz w:val="28"/>
          <w:szCs w:val="28"/>
          <w:lang w:val="en-US"/>
        </w:rPr>
        <w:t xml:space="preserve"> (in</w:t>
      </w:r>
      <w:r w:rsidR="004F0E32" w:rsidRPr="00532C15">
        <w:rPr>
          <w:sz w:val="28"/>
          <w:szCs w:val="28"/>
          <w:lang w:val="en-US"/>
        </w:rPr>
        <w:t xml:space="preserve"> Russ.).</w:t>
      </w:r>
      <w:r w:rsidRPr="00532C15">
        <w:rPr>
          <w:sz w:val="28"/>
          <w:szCs w:val="28"/>
          <w:lang w:val="en-US"/>
        </w:rPr>
        <w:t xml:space="preserve">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10. </w:t>
      </w:r>
      <w:proofErr w:type="spellStart"/>
      <w:r w:rsidRPr="00532C15">
        <w:rPr>
          <w:sz w:val="28"/>
          <w:szCs w:val="28"/>
          <w:lang w:val="en-US"/>
        </w:rPr>
        <w:t>Lobova</w:t>
      </w:r>
      <w:proofErr w:type="spellEnd"/>
      <w:r w:rsidRPr="00532C15">
        <w:rPr>
          <w:sz w:val="28"/>
          <w:szCs w:val="28"/>
          <w:lang w:val="en-US"/>
        </w:rPr>
        <w:t xml:space="preserve"> G.A. </w:t>
      </w:r>
      <w:proofErr w:type="spellStart"/>
      <w:r w:rsidRPr="00532C15">
        <w:rPr>
          <w:i/>
          <w:sz w:val="28"/>
          <w:szCs w:val="28"/>
          <w:lang w:val="en-US"/>
        </w:rPr>
        <w:t>Perspektivy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Yugorskoy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zony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neftenakopleniya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po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kompleksu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geologogeofizicheskikh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dannykh</w:t>
      </w:r>
      <w:proofErr w:type="spellEnd"/>
      <w:r w:rsidRPr="00532C15">
        <w:rPr>
          <w:i/>
          <w:sz w:val="28"/>
          <w:szCs w:val="28"/>
          <w:lang w:val="en-US"/>
        </w:rPr>
        <w:t xml:space="preserve">. </w:t>
      </w:r>
      <w:proofErr w:type="spellStart"/>
      <w:r w:rsidRPr="00532C15">
        <w:rPr>
          <w:i/>
          <w:sz w:val="28"/>
          <w:szCs w:val="28"/>
          <w:lang w:val="en-US"/>
        </w:rPr>
        <w:t>Avtoreferat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="003B1723" w:rsidRPr="00532C15">
        <w:rPr>
          <w:i/>
          <w:sz w:val="28"/>
          <w:szCs w:val="28"/>
          <w:lang w:val="en-US"/>
        </w:rPr>
        <w:t>k</w:t>
      </w:r>
      <w:r w:rsidRPr="00532C15">
        <w:rPr>
          <w:i/>
          <w:sz w:val="28"/>
          <w:szCs w:val="28"/>
          <w:lang w:val="en-US"/>
        </w:rPr>
        <w:t>and</w:t>
      </w:r>
      <w:proofErr w:type="spellEnd"/>
      <w:r w:rsidRPr="00532C15">
        <w:rPr>
          <w:i/>
          <w:sz w:val="28"/>
          <w:szCs w:val="28"/>
          <w:lang w:val="en-US"/>
        </w:rPr>
        <w:t xml:space="preserve">. </w:t>
      </w:r>
      <w:proofErr w:type="spellStart"/>
      <w:proofErr w:type="gramStart"/>
      <w:r w:rsidRPr="00532C15">
        <w:rPr>
          <w:i/>
          <w:sz w:val="28"/>
          <w:szCs w:val="28"/>
          <w:lang w:val="en-US"/>
        </w:rPr>
        <w:t>nauk</w:t>
      </w:r>
      <w:proofErr w:type="spellEnd"/>
      <w:proofErr w:type="gramEnd"/>
      <w:r w:rsidRPr="00532C15">
        <w:rPr>
          <w:sz w:val="28"/>
          <w:szCs w:val="28"/>
          <w:lang w:val="en-US"/>
        </w:rPr>
        <w:t xml:space="preserve"> [Prospects of the </w:t>
      </w:r>
      <w:proofErr w:type="spellStart"/>
      <w:r w:rsidRPr="00532C15">
        <w:rPr>
          <w:sz w:val="28"/>
          <w:szCs w:val="28"/>
          <w:lang w:val="en-US"/>
        </w:rPr>
        <w:t>Yugra</w:t>
      </w:r>
      <w:proofErr w:type="spellEnd"/>
      <w:r w:rsidRPr="00532C15">
        <w:rPr>
          <w:sz w:val="28"/>
          <w:szCs w:val="28"/>
          <w:lang w:val="en-US"/>
        </w:rPr>
        <w:t xml:space="preserve"> zone of oil accumulation by the complex of geological and geophysical data. </w:t>
      </w:r>
      <w:proofErr w:type="spellStart"/>
      <w:r w:rsidRPr="00532C15">
        <w:rPr>
          <w:sz w:val="28"/>
          <w:szCs w:val="28"/>
          <w:lang w:val="en-US"/>
        </w:rPr>
        <w:t>Cand</w:t>
      </w:r>
      <w:proofErr w:type="spellEnd"/>
      <w:r w:rsidRPr="00532C15">
        <w:rPr>
          <w:sz w:val="28"/>
          <w:szCs w:val="28"/>
          <w:lang w:val="en-US"/>
        </w:rPr>
        <w:t>. Diss. Abstract]. Khanty-</w:t>
      </w:r>
      <w:proofErr w:type="spellStart"/>
      <w:r w:rsidRPr="00532C15">
        <w:rPr>
          <w:sz w:val="28"/>
          <w:szCs w:val="28"/>
          <w:lang w:val="en-US"/>
        </w:rPr>
        <w:t>Mansisk</w:t>
      </w:r>
      <w:proofErr w:type="spellEnd"/>
      <w:r w:rsidRPr="00532C15">
        <w:rPr>
          <w:sz w:val="28"/>
          <w:szCs w:val="28"/>
          <w:lang w:val="en-US"/>
        </w:rPr>
        <w:t xml:space="preserve">, 2009. </w:t>
      </w:r>
      <w:proofErr w:type="gramStart"/>
      <w:r w:rsidRPr="00532C15">
        <w:rPr>
          <w:sz w:val="28"/>
          <w:szCs w:val="28"/>
          <w:lang w:val="en-US"/>
        </w:rPr>
        <w:t>24</w:t>
      </w:r>
      <w:proofErr w:type="gramEnd"/>
      <w:r w:rsidRPr="00532C15">
        <w:rPr>
          <w:sz w:val="28"/>
          <w:szCs w:val="28"/>
          <w:lang w:val="en-US"/>
        </w:rPr>
        <w:t xml:space="preserve"> p.</w:t>
      </w:r>
      <w:r w:rsidR="00192F90" w:rsidRPr="00532C15">
        <w:rPr>
          <w:sz w:val="28"/>
          <w:szCs w:val="28"/>
          <w:lang w:val="en-US"/>
        </w:rPr>
        <w:t xml:space="preserve"> (In Russ.).</w:t>
      </w:r>
      <w:r w:rsidRPr="00532C15">
        <w:rPr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Автореферат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диссертации</w:t>
      </w:r>
      <w:r w:rsidRPr="00532C15">
        <w:rPr>
          <w:color w:val="FF0000"/>
          <w:sz w:val="28"/>
          <w:szCs w:val="28"/>
          <w:lang w:val="en-US"/>
        </w:rPr>
        <w:t>/</w:t>
      </w:r>
      <w:r w:rsidRPr="00532C15">
        <w:rPr>
          <w:color w:val="FF0000"/>
          <w:sz w:val="28"/>
          <w:szCs w:val="28"/>
        </w:rPr>
        <w:t>диссертация</w:t>
      </w:r>
      <w:r w:rsidRPr="00532C15">
        <w:rPr>
          <w:sz w:val="28"/>
          <w:szCs w:val="28"/>
          <w:lang w:val="en-US"/>
        </w:rPr>
        <w:t xml:space="preserve">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11. </w:t>
      </w:r>
      <w:proofErr w:type="spellStart"/>
      <w:r w:rsidRPr="00532C15">
        <w:rPr>
          <w:sz w:val="28"/>
          <w:szCs w:val="28"/>
          <w:lang w:val="en-US"/>
        </w:rPr>
        <w:t>Kostyreva</w:t>
      </w:r>
      <w:proofErr w:type="spellEnd"/>
      <w:r w:rsidRPr="00532C15">
        <w:rPr>
          <w:sz w:val="28"/>
          <w:szCs w:val="28"/>
          <w:lang w:val="en-US"/>
        </w:rPr>
        <w:t xml:space="preserve"> E.A. </w:t>
      </w:r>
      <w:proofErr w:type="spellStart"/>
      <w:r w:rsidRPr="00532C15">
        <w:rPr>
          <w:i/>
          <w:sz w:val="28"/>
          <w:szCs w:val="28"/>
          <w:lang w:val="en-US"/>
        </w:rPr>
        <w:t>Geokhimiya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i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genezis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paleozoyskikh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neftey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yugo-vostoka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Zapadnoy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Sibiri</w:t>
      </w:r>
      <w:proofErr w:type="spellEnd"/>
      <w:r w:rsidRPr="00532C15">
        <w:rPr>
          <w:sz w:val="28"/>
          <w:szCs w:val="28"/>
          <w:lang w:val="en-US"/>
        </w:rPr>
        <w:t xml:space="preserve"> [Geochemistry and genesis of Paleozoic oil in southeast of the Western Siberia]. Novosibirsk, SO RAN Publ., 2005. </w:t>
      </w:r>
      <w:proofErr w:type="gramStart"/>
      <w:r w:rsidRPr="00532C15">
        <w:rPr>
          <w:sz w:val="28"/>
          <w:szCs w:val="28"/>
          <w:lang w:val="en-US"/>
        </w:rPr>
        <w:t>183</w:t>
      </w:r>
      <w:proofErr w:type="gramEnd"/>
      <w:r w:rsidRPr="00532C15">
        <w:rPr>
          <w:sz w:val="28"/>
          <w:szCs w:val="28"/>
          <w:lang w:val="en-US"/>
        </w:rPr>
        <w:t xml:space="preserve"> p.</w:t>
      </w:r>
      <w:r w:rsidR="00192F90" w:rsidRPr="00532C15">
        <w:rPr>
          <w:sz w:val="28"/>
          <w:szCs w:val="28"/>
          <w:lang w:val="en-US"/>
        </w:rPr>
        <w:t xml:space="preserve"> </w:t>
      </w:r>
      <w:r w:rsidR="006D31DF" w:rsidRPr="00532C15">
        <w:rPr>
          <w:sz w:val="28"/>
          <w:szCs w:val="28"/>
          <w:lang w:val="en-US"/>
        </w:rPr>
        <w:t xml:space="preserve"> (</w:t>
      </w:r>
      <w:proofErr w:type="gramStart"/>
      <w:r w:rsidR="006D31DF" w:rsidRPr="00532C15">
        <w:rPr>
          <w:sz w:val="28"/>
          <w:szCs w:val="28"/>
          <w:lang w:val="en-US"/>
        </w:rPr>
        <w:t>in</w:t>
      </w:r>
      <w:proofErr w:type="gramEnd"/>
      <w:r w:rsidR="006D31DF" w:rsidRPr="00532C15">
        <w:rPr>
          <w:sz w:val="28"/>
          <w:szCs w:val="28"/>
          <w:lang w:val="en-US"/>
        </w:rPr>
        <w:t xml:space="preserve"> </w:t>
      </w:r>
      <w:r w:rsidR="00192F90" w:rsidRPr="00532C15">
        <w:rPr>
          <w:sz w:val="28"/>
          <w:szCs w:val="28"/>
          <w:lang w:val="en-US"/>
        </w:rPr>
        <w:t>Russ.).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12. </w:t>
      </w:r>
      <w:proofErr w:type="spellStart"/>
      <w:r w:rsidRPr="00532C15">
        <w:rPr>
          <w:sz w:val="28"/>
          <w:szCs w:val="28"/>
          <w:lang w:val="en-US"/>
        </w:rPr>
        <w:t>Kontorovich</w:t>
      </w:r>
      <w:proofErr w:type="spellEnd"/>
      <w:r w:rsidRPr="00532C15">
        <w:rPr>
          <w:sz w:val="28"/>
          <w:szCs w:val="28"/>
          <w:lang w:val="en-US"/>
        </w:rPr>
        <w:t xml:space="preserve"> V.A. </w:t>
      </w:r>
      <w:proofErr w:type="spellStart"/>
      <w:r w:rsidRPr="00532C15">
        <w:rPr>
          <w:i/>
          <w:sz w:val="28"/>
          <w:szCs w:val="28"/>
          <w:lang w:val="en-US"/>
        </w:rPr>
        <w:t>Tektonika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i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neftegazonosnost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mezozoysko-kaynozoyskikh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otlozheniy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yugo-vostochnykh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rayonov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Zapadnoy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Sibiri</w:t>
      </w:r>
      <w:proofErr w:type="spellEnd"/>
      <w:r w:rsidRPr="00532C15">
        <w:rPr>
          <w:sz w:val="28"/>
          <w:szCs w:val="28"/>
          <w:lang w:val="en-US"/>
        </w:rPr>
        <w:t xml:space="preserve"> [Tectonics and oil-and-gas bearing of the Mesozoic-Cenozoic deposits in southeastern of the Western Siberia]. Novosibirsk, SO RAN Publ., 2002. </w:t>
      </w:r>
      <w:proofErr w:type="gramStart"/>
      <w:r w:rsidRPr="00532C15">
        <w:rPr>
          <w:sz w:val="28"/>
          <w:szCs w:val="28"/>
          <w:lang w:val="en-US"/>
        </w:rPr>
        <w:t>253</w:t>
      </w:r>
      <w:proofErr w:type="gramEnd"/>
      <w:r w:rsidRPr="00532C15">
        <w:rPr>
          <w:sz w:val="28"/>
          <w:szCs w:val="28"/>
          <w:lang w:val="en-US"/>
        </w:rPr>
        <w:t xml:space="preserve"> p.</w:t>
      </w:r>
      <w:r w:rsidR="00192F90" w:rsidRPr="00532C15">
        <w:rPr>
          <w:sz w:val="28"/>
          <w:szCs w:val="28"/>
          <w:lang w:val="en-US"/>
        </w:rPr>
        <w:t xml:space="preserve"> </w:t>
      </w:r>
      <w:r w:rsidR="006D31DF" w:rsidRPr="00532C15">
        <w:rPr>
          <w:sz w:val="28"/>
          <w:szCs w:val="28"/>
          <w:lang w:val="en-US"/>
        </w:rPr>
        <w:t xml:space="preserve"> (</w:t>
      </w:r>
      <w:proofErr w:type="gramStart"/>
      <w:r w:rsidR="006D31DF" w:rsidRPr="00532C15">
        <w:rPr>
          <w:sz w:val="28"/>
          <w:szCs w:val="28"/>
          <w:lang w:val="en-US"/>
        </w:rPr>
        <w:t>in</w:t>
      </w:r>
      <w:proofErr w:type="gramEnd"/>
      <w:r w:rsidR="006D31DF" w:rsidRPr="00532C15">
        <w:rPr>
          <w:sz w:val="28"/>
          <w:szCs w:val="28"/>
          <w:lang w:val="en-US"/>
        </w:rPr>
        <w:t xml:space="preserve"> </w:t>
      </w:r>
      <w:r w:rsidR="00192F90" w:rsidRPr="00532C15">
        <w:rPr>
          <w:sz w:val="28"/>
          <w:szCs w:val="28"/>
          <w:lang w:val="en-US"/>
        </w:rPr>
        <w:t>Russ.).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13. </w:t>
      </w:r>
      <w:proofErr w:type="spellStart"/>
      <w:r w:rsidRPr="00532C15">
        <w:rPr>
          <w:sz w:val="28"/>
          <w:szCs w:val="28"/>
          <w:lang w:val="en-US"/>
        </w:rPr>
        <w:t>Gulenok</w:t>
      </w:r>
      <w:proofErr w:type="spellEnd"/>
      <w:r w:rsidRPr="00532C15">
        <w:rPr>
          <w:sz w:val="28"/>
          <w:szCs w:val="28"/>
          <w:lang w:val="en-US"/>
        </w:rPr>
        <w:t xml:space="preserve"> </w:t>
      </w:r>
      <w:proofErr w:type="spellStart"/>
      <w:r w:rsidRPr="00532C15">
        <w:rPr>
          <w:sz w:val="28"/>
          <w:szCs w:val="28"/>
          <w:lang w:val="en-US"/>
        </w:rPr>
        <w:t>R.Yu</w:t>
      </w:r>
      <w:proofErr w:type="spellEnd"/>
      <w:r w:rsidRPr="00532C15">
        <w:rPr>
          <w:sz w:val="28"/>
          <w:szCs w:val="28"/>
          <w:lang w:val="en-US"/>
        </w:rPr>
        <w:t xml:space="preserve">.,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V.I., Kosygin </w:t>
      </w:r>
      <w:proofErr w:type="spellStart"/>
      <w:r w:rsidRPr="00532C15">
        <w:rPr>
          <w:sz w:val="28"/>
          <w:szCs w:val="28"/>
          <w:lang w:val="en-US"/>
        </w:rPr>
        <w:t>V.Yu</w:t>
      </w:r>
      <w:proofErr w:type="spellEnd"/>
      <w:r w:rsidRPr="00532C15">
        <w:rPr>
          <w:sz w:val="28"/>
          <w:szCs w:val="28"/>
          <w:lang w:val="en-US"/>
        </w:rPr>
        <w:t xml:space="preserve">., </w:t>
      </w:r>
      <w:proofErr w:type="spellStart"/>
      <w:r w:rsidRPr="00532C15">
        <w:rPr>
          <w:sz w:val="28"/>
          <w:szCs w:val="28"/>
          <w:lang w:val="en-US"/>
        </w:rPr>
        <w:t>Lobova</w:t>
      </w:r>
      <w:proofErr w:type="spellEnd"/>
      <w:r w:rsidRPr="00532C15">
        <w:rPr>
          <w:sz w:val="28"/>
          <w:szCs w:val="28"/>
          <w:lang w:val="en-US"/>
        </w:rPr>
        <w:t xml:space="preserve"> G.A., </w:t>
      </w:r>
      <w:proofErr w:type="spellStart"/>
      <w:r w:rsidRPr="00532C15">
        <w:rPr>
          <w:sz w:val="28"/>
          <w:szCs w:val="28"/>
          <w:lang w:val="en-US"/>
        </w:rPr>
        <w:t>Starostenko</w:t>
      </w:r>
      <w:proofErr w:type="spellEnd"/>
      <w:r w:rsidRPr="00532C15">
        <w:rPr>
          <w:sz w:val="28"/>
          <w:szCs w:val="28"/>
          <w:lang w:val="en-US"/>
        </w:rPr>
        <w:t xml:space="preserve"> V.I. Estimation of the Oil-and-Gas Potential of Sedimentary Depression in the Far East and West Siberia Based on </w:t>
      </w:r>
      <w:proofErr w:type="spellStart"/>
      <w:r w:rsidRPr="00532C15">
        <w:rPr>
          <w:sz w:val="28"/>
          <w:szCs w:val="28"/>
          <w:lang w:val="en-US"/>
        </w:rPr>
        <w:t>Gravimetry</w:t>
      </w:r>
      <w:proofErr w:type="spellEnd"/>
      <w:r w:rsidRPr="00532C15">
        <w:rPr>
          <w:sz w:val="28"/>
          <w:szCs w:val="28"/>
          <w:lang w:val="en-US"/>
        </w:rPr>
        <w:t xml:space="preserve"> and </w:t>
      </w:r>
      <w:proofErr w:type="spellStart"/>
      <w:r w:rsidRPr="00532C15">
        <w:rPr>
          <w:sz w:val="28"/>
          <w:szCs w:val="28"/>
          <w:lang w:val="en-US"/>
        </w:rPr>
        <w:t>Geothermy</w:t>
      </w:r>
      <w:proofErr w:type="spellEnd"/>
      <w:r w:rsidRPr="00532C15">
        <w:rPr>
          <w:sz w:val="28"/>
          <w:szCs w:val="28"/>
          <w:lang w:val="en-US"/>
        </w:rPr>
        <w:t xml:space="preserve"> Data. </w:t>
      </w:r>
      <w:r w:rsidRPr="00532C15">
        <w:rPr>
          <w:i/>
          <w:sz w:val="28"/>
          <w:szCs w:val="28"/>
          <w:lang w:val="en-US"/>
        </w:rPr>
        <w:t>Russian Journal of Pacific Geology</w:t>
      </w:r>
      <w:r w:rsidRPr="00532C15">
        <w:rPr>
          <w:sz w:val="28"/>
          <w:szCs w:val="28"/>
          <w:lang w:val="en-US"/>
        </w:rPr>
        <w:t xml:space="preserve">, 2011, vol. 5, no. 4, pp. 273–287. </w:t>
      </w:r>
      <w:r w:rsidRPr="00532C15">
        <w:rPr>
          <w:color w:val="FF0000"/>
          <w:sz w:val="28"/>
          <w:szCs w:val="28"/>
        </w:rPr>
        <w:t>Статья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из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журнала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на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proofErr w:type="spellStart"/>
      <w:r w:rsidRPr="00532C15">
        <w:rPr>
          <w:color w:val="FF0000"/>
          <w:sz w:val="28"/>
          <w:szCs w:val="28"/>
        </w:rPr>
        <w:t>англ</w:t>
      </w:r>
      <w:proofErr w:type="spellEnd"/>
      <w:r w:rsidRPr="00532C15">
        <w:rPr>
          <w:color w:val="FF0000"/>
          <w:sz w:val="28"/>
          <w:szCs w:val="28"/>
          <w:lang w:val="en-US"/>
        </w:rPr>
        <w:t xml:space="preserve">. </w:t>
      </w:r>
      <w:proofErr w:type="spellStart"/>
      <w:r w:rsidRPr="00532C15">
        <w:rPr>
          <w:color w:val="FF0000"/>
          <w:sz w:val="28"/>
          <w:szCs w:val="28"/>
        </w:rPr>
        <w:t>яз</w:t>
      </w:r>
      <w:proofErr w:type="spellEnd"/>
      <w:r w:rsidRPr="00532C15">
        <w:rPr>
          <w:color w:val="FF0000"/>
          <w:sz w:val="28"/>
          <w:szCs w:val="28"/>
          <w:lang w:val="en-US"/>
        </w:rPr>
        <w:t xml:space="preserve">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14.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V.I., </w:t>
      </w:r>
      <w:proofErr w:type="spellStart"/>
      <w:r w:rsidRPr="00532C15">
        <w:rPr>
          <w:sz w:val="28"/>
          <w:szCs w:val="28"/>
          <w:lang w:val="en-US"/>
        </w:rPr>
        <w:t>Fomin</w:t>
      </w:r>
      <w:proofErr w:type="spellEnd"/>
      <w:r w:rsidRPr="00532C15">
        <w:rPr>
          <w:sz w:val="28"/>
          <w:szCs w:val="28"/>
          <w:lang w:val="en-US"/>
        </w:rPr>
        <w:t xml:space="preserve"> A.N. Foci of oil generation of the </w:t>
      </w:r>
      <w:proofErr w:type="spellStart"/>
      <w:r w:rsidRPr="00532C15">
        <w:rPr>
          <w:sz w:val="28"/>
          <w:szCs w:val="28"/>
          <w:lang w:val="en-US"/>
        </w:rPr>
        <w:t>Bazhenov</w:t>
      </w:r>
      <w:proofErr w:type="spellEnd"/>
      <w:r w:rsidRPr="00532C15">
        <w:rPr>
          <w:sz w:val="28"/>
          <w:szCs w:val="28"/>
          <w:lang w:val="en-US"/>
        </w:rPr>
        <w:t xml:space="preserve">- and </w:t>
      </w:r>
      <w:proofErr w:type="spellStart"/>
      <w:r w:rsidRPr="00532C15">
        <w:rPr>
          <w:sz w:val="28"/>
          <w:szCs w:val="28"/>
          <w:lang w:val="en-US"/>
        </w:rPr>
        <w:t>Togur</w:t>
      </w:r>
      <w:proofErr w:type="spellEnd"/>
      <w:r w:rsidRPr="00532C15">
        <w:rPr>
          <w:sz w:val="28"/>
          <w:szCs w:val="28"/>
          <w:lang w:val="en-US"/>
        </w:rPr>
        <w:t xml:space="preserve">-type oils </w:t>
      </w:r>
      <w:r w:rsidR="00F33FE9" w:rsidRPr="00532C15">
        <w:rPr>
          <w:sz w:val="28"/>
          <w:szCs w:val="28"/>
          <w:lang w:val="en-US"/>
        </w:rPr>
        <w:t xml:space="preserve">in the southern </w:t>
      </w:r>
      <w:proofErr w:type="spellStart"/>
      <w:r w:rsidR="00F33FE9" w:rsidRPr="00532C15">
        <w:rPr>
          <w:sz w:val="28"/>
          <w:szCs w:val="28"/>
          <w:lang w:val="en-US"/>
        </w:rPr>
        <w:t>Nyurol'ka</w:t>
      </w:r>
      <w:proofErr w:type="spellEnd"/>
      <w:r w:rsidR="00F33FE9" w:rsidRPr="00532C15">
        <w:rPr>
          <w:sz w:val="28"/>
          <w:szCs w:val="28"/>
          <w:lang w:val="en-US"/>
        </w:rPr>
        <w:t xml:space="preserve"> </w:t>
      </w:r>
      <w:proofErr w:type="spellStart"/>
      <w:r w:rsidR="00F33FE9" w:rsidRPr="00532C15">
        <w:rPr>
          <w:sz w:val="28"/>
          <w:szCs w:val="28"/>
          <w:lang w:val="en-US"/>
        </w:rPr>
        <w:t>megadepression</w:t>
      </w:r>
      <w:proofErr w:type="spellEnd"/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Russian Geology and Geophysics</w:t>
      </w:r>
      <w:r w:rsidRPr="00532C15">
        <w:rPr>
          <w:sz w:val="28"/>
          <w:szCs w:val="28"/>
          <w:lang w:val="en-US"/>
        </w:rPr>
        <w:t xml:space="preserve">, 2006, vol. 47, no. 6, pp. 734–745.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15. </w:t>
      </w:r>
      <w:proofErr w:type="spellStart"/>
      <w:r w:rsidRPr="00532C15">
        <w:rPr>
          <w:sz w:val="28"/>
          <w:szCs w:val="28"/>
          <w:lang w:val="en-US"/>
        </w:rPr>
        <w:t>Connan</w:t>
      </w:r>
      <w:proofErr w:type="spellEnd"/>
      <w:r w:rsidRPr="00532C15">
        <w:rPr>
          <w:sz w:val="28"/>
          <w:szCs w:val="28"/>
          <w:lang w:val="en-US"/>
        </w:rPr>
        <w:t xml:space="preserve"> J. Time-</w:t>
      </w:r>
      <w:proofErr w:type="spellStart"/>
      <w:r w:rsidRPr="00532C15">
        <w:rPr>
          <w:sz w:val="28"/>
          <w:szCs w:val="28"/>
          <w:lang w:val="en-US"/>
        </w:rPr>
        <w:t>temperture</w:t>
      </w:r>
      <w:proofErr w:type="spellEnd"/>
      <w:r w:rsidRPr="00532C15">
        <w:rPr>
          <w:sz w:val="28"/>
          <w:szCs w:val="28"/>
          <w:lang w:val="en-US"/>
        </w:rPr>
        <w:t xml:space="preserve"> relation in oil </w:t>
      </w:r>
      <w:proofErr w:type="spellStart"/>
      <w:r w:rsidRPr="00532C15">
        <w:rPr>
          <w:sz w:val="28"/>
          <w:szCs w:val="28"/>
          <w:lang w:val="en-US"/>
        </w:rPr>
        <w:t>gemesis</w:t>
      </w:r>
      <w:proofErr w:type="spellEnd"/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AAPG Bull.</w:t>
      </w:r>
      <w:r w:rsidRPr="00532C15">
        <w:rPr>
          <w:sz w:val="28"/>
          <w:szCs w:val="28"/>
          <w:lang w:val="en-US"/>
        </w:rPr>
        <w:t xml:space="preserve">, 1974, vol. 58, pp. 2516– 2521.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16.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 </w:t>
      </w:r>
      <w:proofErr w:type="spellStart"/>
      <w:r w:rsidRPr="00532C15">
        <w:rPr>
          <w:sz w:val="28"/>
          <w:szCs w:val="28"/>
          <w:lang w:val="en-US"/>
        </w:rPr>
        <w:t>Paleotemperature</w:t>
      </w:r>
      <w:proofErr w:type="spellEnd"/>
      <w:r w:rsidRPr="00532C15">
        <w:rPr>
          <w:sz w:val="28"/>
          <w:szCs w:val="28"/>
          <w:lang w:val="en-US"/>
        </w:rPr>
        <w:t xml:space="preserve"> modelling of the sedimentary section, and oil-and-gas generation. </w:t>
      </w:r>
      <w:r w:rsidRPr="00532C15">
        <w:rPr>
          <w:i/>
          <w:sz w:val="28"/>
          <w:szCs w:val="28"/>
          <w:lang w:val="en-US"/>
        </w:rPr>
        <w:t>Geology of the Pacific Ocean</w:t>
      </w:r>
      <w:r w:rsidRPr="00532C15">
        <w:rPr>
          <w:sz w:val="28"/>
          <w:szCs w:val="28"/>
          <w:lang w:val="en-US"/>
        </w:rPr>
        <w:t xml:space="preserve">, 2004, vol. 23, no. 5, pp. 101–115.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17. </w:t>
      </w:r>
      <w:proofErr w:type="spellStart"/>
      <w:r w:rsidRPr="00532C15">
        <w:rPr>
          <w:sz w:val="28"/>
          <w:szCs w:val="28"/>
          <w:lang w:val="en-US"/>
        </w:rPr>
        <w:t>Lobova</w:t>
      </w:r>
      <w:proofErr w:type="spellEnd"/>
      <w:r w:rsidRPr="00532C15">
        <w:rPr>
          <w:sz w:val="28"/>
          <w:szCs w:val="28"/>
          <w:lang w:val="en-US"/>
        </w:rPr>
        <w:t xml:space="preserve"> G.A., </w:t>
      </w:r>
      <w:proofErr w:type="spellStart"/>
      <w:r w:rsidRPr="00532C15">
        <w:rPr>
          <w:sz w:val="28"/>
          <w:szCs w:val="28"/>
          <w:lang w:val="en-US"/>
        </w:rPr>
        <w:t>Stotsky</w:t>
      </w:r>
      <w:proofErr w:type="spellEnd"/>
      <w:r w:rsidRPr="00532C15">
        <w:rPr>
          <w:sz w:val="28"/>
          <w:szCs w:val="28"/>
          <w:lang w:val="en-US"/>
        </w:rPr>
        <w:t xml:space="preserve"> V.V., </w:t>
      </w:r>
      <w:proofErr w:type="spellStart"/>
      <w:r w:rsidRPr="00532C15">
        <w:rPr>
          <w:sz w:val="28"/>
          <w:szCs w:val="28"/>
          <w:lang w:val="en-US"/>
        </w:rPr>
        <w:t>Isaev</w:t>
      </w:r>
      <w:proofErr w:type="spellEnd"/>
      <w:r w:rsidRPr="00532C15">
        <w:rPr>
          <w:sz w:val="28"/>
          <w:szCs w:val="28"/>
          <w:lang w:val="en-US"/>
        </w:rPr>
        <w:t xml:space="preserve"> V.I. </w:t>
      </w:r>
      <w:r w:rsidR="00041B77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 xml:space="preserve">Influence of paleoclimate on geothermal particularity and on the oil-generation potential of the </w:t>
      </w:r>
      <w:proofErr w:type="spellStart"/>
      <w:r w:rsidRPr="00532C15">
        <w:rPr>
          <w:sz w:val="28"/>
          <w:szCs w:val="28"/>
          <w:lang w:val="en-US"/>
        </w:rPr>
        <w:t>Bazhenov</w:t>
      </w:r>
      <w:proofErr w:type="spellEnd"/>
      <w:r w:rsidRPr="00532C15">
        <w:rPr>
          <w:sz w:val="28"/>
          <w:szCs w:val="28"/>
          <w:lang w:val="en-US"/>
        </w:rPr>
        <w:t xml:space="preserve"> formation (South-East Western Siberia -Novosibirsk region)</w:t>
      </w:r>
      <w:r w:rsidR="00041B77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proofErr w:type="spellStart"/>
      <w:r w:rsidRPr="00532C15">
        <w:rPr>
          <w:i/>
          <w:sz w:val="28"/>
          <w:szCs w:val="28"/>
          <w:lang w:val="en-US"/>
        </w:rPr>
        <w:t>Neftegazovaya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geologiya</w:t>
      </w:r>
      <w:proofErr w:type="spellEnd"/>
      <w:r w:rsidRPr="00532C15">
        <w:rPr>
          <w:i/>
          <w:sz w:val="28"/>
          <w:szCs w:val="28"/>
          <w:lang w:val="en-US"/>
        </w:rPr>
        <w:t xml:space="preserve">. </w:t>
      </w:r>
      <w:proofErr w:type="spellStart"/>
      <w:r w:rsidRPr="00532C15">
        <w:rPr>
          <w:i/>
          <w:sz w:val="28"/>
          <w:szCs w:val="28"/>
          <w:lang w:val="en-US"/>
        </w:rPr>
        <w:t>Teoriya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i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praktika</w:t>
      </w:r>
      <w:proofErr w:type="spellEnd"/>
      <w:r w:rsidRPr="00532C15">
        <w:rPr>
          <w:sz w:val="28"/>
          <w:szCs w:val="28"/>
          <w:lang w:val="en-US"/>
        </w:rPr>
        <w:t xml:space="preserve">, 2014, vol. 9, no. 3 </w:t>
      </w:r>
      <w:r w:rsidR="00044447" w:rsidRPr="00532C15">
        <w:rPr>
          <w:sz w:val="28"/>
          <w:szCs w:val="28"/>
          <w:lang w:val="en-US"/>
        </w:rPr>
        <w:t>(i</w:t>
      </w:r>
      <w:r w:rsidR="004F0E32" w:rsidRPr="00532C15">
        <w:rPr>
          <w:sz w:val="28"/>
          <w:szCs w:val="28"/>
          <w:lang w:val="en-US"/>
        </w:rPr>
        <w:t>n Russ.).</w:t>
      </w:r>
      <w:r w:rsidRPr="00532C15">
        <w:rPr>
          <w:sz w:val="28"/>
          <w:szCs w:val="28"/>
          <w:lang w:val="en-US"/>
        </w:rPr>
        <w:t xml:space="preserve"> Available at: http://www.ngtp.ru/rub/4/31_2014.pdf (</w:t>
      </w:r>
      <w:r w:rsidR="006D31DF" w:rsidRPr="00532C15">
        <w:rPr>
          <w:sz w:val="28"/>
          <w:szCs w:val="28"/>
        </w:rPr>
        <w:t>а</w:t>
      </w:r>
      <w:proofErr w:type="spellStart"/>
      <w:r w:rsidRPr="00532C15">
        <w:rPr>
          <w:sz w:val="28"/>
          <w:szCs w:val="28"/>
          <w:lang w:val="en-US"/>
        </w:rPr>
        <w:t>ccessed</w:t>
      </w:r>
      <w:proofErr w:type="spellEnd"/>
      <w:r w:rsidR="006D31DF" w:rsidRPr="00532C15">
        <w:rPr>
          <w:sz w:val="28"/>
          <w:szCs w:val="28"/>
          <w:lang w:val="en-US"/>
        </w:rPr>
        <w:t>:</w:t>
      </w:r>
      <w:r w:rsidRPr="00532C15">
        <w:rPr>
          <w:sz w:val="28"/>
          <w:szCs w:val="28"/>
          <w:lang w:val="en-US"/>
        </w:rPr>
        <w:t xml:space="preserve"> 1 July 2014). </w:t>
      </w:r>
      <w:r w:rsidRPr="00532C15">
        <w:rPr>
          <w:color w:val="FF0000"/>
          <w:sz w:val="28"/>
          <w:szCs w:val="28"/>
        </w:rPr>
        <w:t>Статья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из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электронного</w:t>
      </w:r>
      <w:r w:rsidRPr="00532C15">
        <w:rPr>
          <w:color w:val="FF0000"/>
          <w:sz w:val="28"/>
          <w:szCs w:val="28"/>
          <w:lang w:val="en-US"/>
        </w:rPr>
        <w:t xml:space="preserve"> </w:t>
      </w:r>
      <w:r w:rsidRPr="00532C15">
        <w:rPr>
          <w:color w:val="FF0000"/>
          <w:sz w:val="28"/>
          <w:szCs w:val="28"/>
        </w:rPr>
        <w:t>журнала</w:t>
      </w:r>
      <w:r w:rsidRPr="00532C15">
        <w:rPr>
          <w:color w:val="FF0000"/>
          <w:sz w:val="28"/>
          <w:szCs w:val="28"/>
          <w:lang w:val="en-US"/>
        </w:rPr>
        <w:t xml:space="preserve">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lastRenderedPageBreak/>
        <w:t xml:space="preserve">18. </w:t>
      </w:r>
      <w:proofErr w:type="spellStart"/>
      <w:r w:rsidRPr="00532C15">
        <w:rPr>
          <w:sz w:val="28"/>
          <w:szCs w:val="28"/>
          <w:lang w:val="en-US"/>
        </w:rPr>
        <w:t>Tissot</w:t>
      </w:r>
      <w:proofErr w:type="spellEnd"/>
      <w:r w:rsidRPr="00532C15">
        <w:rPr>
          <w:sz w:val="28"/>
          <w:szCs w:val="28"/>
          <w:lang w:val="en-US"/>
        </w:rPr>
        <w:t xml:space="preserve"> B.R. Preliminary Data on the Mechanisms and Kinetics of the Formation of Petroleum in Sediments. Computer Simulation of a Reaction Flowsheet. </w:t>
      </w:r>
      <w:r w:rsidRPr="00532C15">
        <w:rPr>
          <w:i/>
          <w:sz w:val="28"/>
          <w:szCs w:val="28"/>
          <w:lang w:val="en-US"/>
        </w:rPr>
        <w:t>Oil &amp; Gas Science and Technology</w:t>
      </w:r>
      <w:r w:rsidR="000A0ACD" w:rsidRPr="00532C15">
        <w:rPr>
          <w:sz w:val="28"/>
          <w:szCs w:val="28"/>
          <w:lang w:val="en-US"/>
        </w:rPr>
        <w:t>.</w:t>
      </w:r>
      <w:r w:rsidRPr="00532C15">
        <w:rPr>
          <w:i/>
          <w:sz w:val="28"/>
          <w:szCs w:val="28"/>
          <w:lang w:val="en-US"/>
        </w:rPr>
        <w:t xml:space="preserve"> Rev. IFP</w:t>
      </w:r>
      <w:r w:rsidRPr="00532C15">
        <w:rPr>
          <w:sz w:val="28"/>
          <w:szCs w:val="28"/>
          <w:lang w:val="en-US"/>
        </w:rPr>
        <w:t xml:space="preserve">, 2003, vol. 58, no. 2, pp. 183–202.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19. </w:t>
      </w:r>
      <w:proofErr w:type="spellStart"/>
      <w:r w:rsidRPr="00532C15">
        <w:rPr>
          <w:sz w:val="28"/>
          <w:szCs w:val="28"/>
          <w:lang w:val="en-US"/>
        </w:rPr>
        <w:t>Akande</w:t>
      </w:r>
      <w:proofErr w:type="spellEnd"/>
      <w:r w:rsidRPr="00532C15">
        <w:rPr>
          <w:sz w:val="28"/>
          <w:szCs w:val="28"/>
          <w:lang w:val="en-US"/>
        </w:rPr>
        <w:t xml:space="preserve"> S.O., </w:t>
      </w:r>
      <w:proofErr w:type="spellStart"/>
      <w:r w:rsidRPr="00532C15">
        <w:rPr>
          <w:sz w:val="28"/>
          <w:szCs w:val="28"/>
          <w:lang w:val="en-US"/>
        </w:rPr>
        <w:t>Ojo</w:t>
      </w:r>
      <w:proofErr w:type="spellEnd"/>
      <w:r w:rsidRPr="00532C15">
        <w:rPr>
          <w:sz w:val="28"/>
          <w:szCs w:val="28"/>
          <w:lang w:val="en-US"/>
        </w:rPr>
        <w:t xml:space="preserve"> O.J., </w:t>
      </w:r>
      <w:proofErr w:type="spellStart"/>
      <w:r w:rsidRPr="00532C15">
        <w:rPr>
          <w:sz w:val="28"/>
          <w:szCs w:val="28"/>
          <w:lang w:val="en-US"/>
        </w:rPr>
        <w:t>Erdtmann</w:t>
      </w:r>
      <w:proofErr w:type="spellEnd"/>
      <w:r w:rsidRPr="00532C15">
        <w:rPr>
          <w:sz w:val="28"/>
          <w:szCs w:val="28"/>
          <w:lang w:val="en-US"/>
        </w:rPr>
        <w:t xml:space="preserve"> B.D., </w:t>
      </w:r>
      <w:proofErr w:type="spellStart"/>
      <w:r w:rsidRPr="00532C15">
        <w:rPr>
          <w:sz w:val="28"/>
          <w:szCs w:val="28"/>
          <w:lang w:val="en-US"/>
        </w:rPr>
        <w:t>Hetenyi</w:t>
      </w:r>
      <w:proofErr w:type="spellEnd"/>
      <w:r w:rsidRPr="00532C15">
        <w:rPr>
          <w:sz w:val="28"/>
          <w:szCs w:val="28"/>
          <w:lang w:val="en-US"/>
        </w:rPr>
        <w:t xml:space="preserve"> M. Depositional environments, organic richness, and petroleum generating potential of the Campanian to Maastrichtian Enugu formation, Anambra basin, Nigeria. </w:t>
      </w:r>
      <w:r w:rsidRPr="00532C15">
        <w:rPr>
          <w:i/>
          <w:sz w:val="28"/>
          <w:szCs w:val="28"/>
          <w:lang w:val="en-US"/>
        </w:rPr>
        <w:t>The Pacific Journal of Science and Technology</w:t>
      </w:r>
      <w:r w:rsidRPr="00532C15">
        <w:rPr>
          <w:sz w:val="28"/>
          <w:szCs w:val="28"/>
          <w:lang w:val="en-US"/>
        </w:rPr>
        <w:t xml:space="preserve">, 2009, vol. 10, pp. 614–628. </w:t>
      </w:r>
    </w:p>
    <w:p w:rsidR="00D66A91" w:rsidRPr="00532C15" w:rsidRDefault="00D66A91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20. </w:t>
      </w:r>
      <w:proofErr w:type="spellStart"/>
      <w:r w:rsidRPr="00532C15">
        <w:rPr>
          <w:sz w:val="28"/>
          <w:szCs w:val="28"/>
          <w:lang w:val="en-US"/>
        </w:rPr>
        <w:t>Kontorovich</w:t>
      </w:r>
      <w:proofErr w:type="spellEnd"/>
      <w:r w:rsidRPr="00532C15">
        <w:rPr>
          <w:sz w:val="28"/>
          <w:szCs w:val="28"/>
          <w:lang w:val="en-US"/>
        </w:rPr>
        <w:t xml:space="preserve"> A.E., </w:t>
      </w:r>
      <w:proofErr w:type="spellStart"/>
      <w:r w:rsidRPr="00532C15">
        <w:rPr>
          <w:sz w:val="28"/>
          <w:szCs w:val="28"/>
          <w:lang w:val="en-US"/>
        </w:rPr>
        <w:t>Burshteyn</w:t>
      </w:r>
      <w:proofErr w:type="spellEnd"/>
      <w:r w:rsidRPr="00532C15">
        <w:rPr>
          <w:sz w:val="28"/>
          <w:szCs w:val="28"/>
          <w:lang w:val="en-US"/>
        </w:rPr>
        <w:t xml:space="preserve"> L.M., </w:t>
      </w:r>
      <w:proofErr w:type="spellStart"/>
      <w:r w:rsidRPr="00532C15">
        <w:rPr>
          <w:sz w:val="28"/>
          <w:szCs w:val="28"/>
          <w:lang w:val="en-US"/>
        </w:rPr>
        <w:t>Malyshev</w:t>
      </w:r>
      <w:proofErr w:type="spellEnd"/>
      <w:r w:rsidRPr="00532C15">
        <w:rPr>
          <w:sz w:val="28"/>
          <w:szCs w:val="28"/>
          <w:lang w:val="en-US"/>
        </w:rPr>
        <w:t xml:space="preserve"> N.A., </w:t>
      </w:r>
      <w:proofErr w:type="spellStart"/>
      <w:r w:rsidRPr="00532C15">
        <w:rPr>
          <w:sz w:val="28"/>
          <w:szCs w:val="28"/>
          <w:lang w:val="en-US"/>
        </w:rPr>
        <w:t>Safronov</w:t>
      </w:r>
      <w:proofErr w:type="spellEnd"/>
      <w:r w:rsidRPr="00532C15">
        <w:rPr>
          <w:sz w:val="28"/>
          <w:szCs w:val="28"/>
          <w:lang w:val="en-US"/>
        </w:rPr>
        <w:t xml:space="preserve"> P.I., </w:t>
      </w:r>
      <w:proofErr w:type="spellStart"/>
      <w:r w:rsidRPr="00532C15">
        <w:rPr>
          <w:sz w:val="28"/>
          <w:szCs w:val="28"/>
          <w:lang w:val="en-US"/>
        </w:rPr>
        <w:t>Guskov</w:t>
      </w:r>
      <w:proofErr w:type="spellEnd"/>
      <w:r w:rsidRPr="00532C15">
        <w:rPr>
          <w:sz w:val="28"/>
          <w:szCs w:val="28"/>
          <w:lang w:val="en-US"/>
        </w:rPr>
        <w:t xml:space="preserve"> S.A., </w:t>
      </w:r>
      <w:proofErr w:type="spellStart"/>
      <w:r w:rsidRPr="00532C15">
        <w:rPr>
          <w:sz w:val="28"/>
          <w:szCs w:val="28"/>
          <w:lang w:val="en-US"/>
        </w:rPr>
        <w:t>Ershov</w:t>
      </w:r>
      <w:proofErr w:type="spellEnd"/>
      <w:r w:rsidRPr="00532C15">
        <w:rPr>
          <w:sz w:val="28"/>
          <w:szCs w:val="28"/>
          <w:lang w:val="en-US"/>
        </w:rPr>
        <w:t xml:space="preserve"> S.V., </w:t>
      </w:r>
      <w:proofErr w:type="spellStart"/>
      <w:r w:rsidRPr="00532C15">
        <w:rPr>
          <w:sz w:val="28"/>
          <w:szCs w:val="28"/>
          <w:lang w:val="en-US"/>
        </w:rPr>
        <w:t>Kazanenkov</w:t>
      </w:r>
      <w:proofErr w:type="spellEnd"/>
      <w:r w:rsidRPr="00532C15">
        <w:rPr>
          <w:sz w:val="28"/>
          <w:szCs w:val="28"/>
          <w:lang w:val="en-US"/>
        </w:rPr>
        <w:t xml:space="preserve"> V.A., Kim N.S., </w:t>
      </w:r>
      <w:proofErr w:type="spellStart"/>
      <w:r w:rsidRPr="00532C15">
        <w:rPr>
          <w:sz w:val="28"/>
          <w:szCs w:val="28"/>
          <w:lang w:val="en-US"/>
        </w:rPr>
        <w:t>Kontorovich</w:t>
      </w:r>
      <w:proofErr w:type="spellEnd"/>
      <w:r w:rsidRPr="00532C15">
        <w:rPr>
          <w:sz w:val="28"/>
          <w:szCs w:val="28"/>
          <w:lang w:val="en-US"/>
        </w:rPr>
        <w:t xml:space="preserve"> V.A., </w:t>
      </w:r>
      <w:proofErr w:type="spellStart"/>
      <w:r w:rsidRPr="00532C15">
        <w:rPr>
          <w:sz w:val="28"/>
          <w:szCs w:val="28"/>
          <w:lang w:val="en-US"/>
        </w:rPr>
        <w:t>Kostyreva</w:t>
      </w:r>
      <w:proofErr w:type="spellEnd"/>
      <w:r w:rsidRPr="00532C15">
        <w:rPr>
          <w:sz w:val="28"/>
          <w:szCs w:val="28"/>
          <w:lang w:val="en-US"/>
        </w:rPr>
        <w:t xml:space="preserve"> E.A., </w:t>
      </w:r>
      <w:proofErr w:type="spellStart"/>
      <w:r w:rsidRPr="00532C15">
        <w:rPr>
          <w:sz w:val="28"/>
          <w:szCs w:val="28"/>
          <w:lang w:val="en-US"/>
        </w:rPr>
        <w:t>Melenevskiy</w:t>
      </w:r>
      <w:proofErr w:type="spellEnd"/>
      <w:r w:rsidRPr="00532C15">
        <w:rPr>
          <w:sz w:val="28"/>
          <w:szCs w:val="28"/>
          <w:lang w:val="en-US"/>
        </w:rPr>
        <w:t xml:space="preserve"> V.N., </w:t>
      </w:r>
      <w:proofErr w:type="spellStart"/>
      <w:r w:rsidRPr="00532C15">
        <w:rPr>
          <w:sz w:val="28"/>
          <w:szCs w:val="28"/>
          <w:lang w:val="en-US"/>
        </w:rPr>
        <w:t>Livshits</w:t>
      </w:r>
      <w:proofErr w:type="spellEnd"/>
      <w:r w:rsidRPr="00532C15">
        <w:rPr>
          <w:sz w:val="28"/>
          <w:szCs w:val="28"/>
          <w:lang w:val="en-US"/>
        </w:rPr>
        <w:t xml:space="preserve"> V.R., </w:t>
      </w:r>
      <w:proofErr w:type="spellStart"/>
      <w:r w:rsidRPr="00532C15">
        <w:rPr>
          <w:sz w:val="28"/>
          <w:szCs w:val="28"/>
          <w:lang w:val="en-US"/>
        </w:rPr>
        <w:t>Polyakov</w:t>
      </w:r>
      <w:proofErr w:type="spellEnd"/>
      <w:r w:rsidRPr="00532C15">
        <w:rPr>
          <w:sz w:val="28"/>
          <w:szCs w:val="28"/>
          <w:lang w:val="en-US"/>
        </w:rPr>
        <w:t xml:space="preserve"> A.A., </w:t>
      </w:r>
      <w:proofErr w:type="spellStart"/>
      <w:r w:rsidRPr="00532C15">
        <w:rPr>
          <w:sz w:val="28"/>
          <w:szCs w:val="28"/>
          <w:lang w:val="en-US"/>
        </w:rPr>
        <w:t>Skvortsov</w:t>
      </w:r>
      <w:proofErr w:type="spellEnd"/>
      <w:r w:rsidRPr="00532C15">
        <w:rPr>
          <w:sz w:val="28"/>
          <w:szCs w:val="28"/>
          <w:lang w:val="en-US"/>
        </w:rPr>
        <w:t xml:space="preserve"> M.B. </w:t>
      </w:r>
      <w:r w:rsidR="00041B77" w:rsidRPr="00532C15">
        <w:rPr>
          <w:sz w:val="28"/>
          <w:szCs w:val="28"/>
          <w:lang w:val="en-US"/>
        </w:rPr>
        <w:t>[</w:t>
      </w:r>
      <w:r w:rsidRPr="00532C15">
        <w:rPr>
          <w:sz w:val="28"/>
          <w:szCs w:val="28"/>
          <w:lang w:val="en-US"/>
        </w:rPr>
        <w:t xml:space="preserve">Historical and geological modeling of </w:t>
      </w:r>
      <w:proofErr w:type="spellStart"/>
      <w:r w:rsidRPr="00532C15">
        <w:rPr>
          <w:sz w:val="28"/>
          <w:szCs w:val="28"/>
          <w:lang w:val="en-US"/>
        </w:rPr>
        <w:t>naftidogenesis</w:t>
      </w:r>
      <w:proofErr w:type="spellEnd"/>
      <w:r w:rsidRPr="00532C15">
        <w:rPr>
          <w:sz w:val="28"/>
          <w:szCs w:val="28"/>
          <w:lang w:val="en-US"/>
        </w:rPr>
        <w:t xml:space="preserve"> in Mesozoic-Cenozoic sedimentary basin of the Kara Sea (basin modeling)</w:t>
      </w:r>
      <w:r w:rsidR="00041B77" w:rsidRPr="00532C15">
        <w:rPr>
          <w:sz w:val="28"/>
          <w:szCs w:val="28"/>
          <w:lang w:val="en-US"/>
        </w:rPr>
        <w:t>]</w:t>
      </w:r>
      <w:r w:rsidRPr="00532C15">
        <w:rPr>
          <w:sz w:val="28"/>
          <w:szCs w:val="28"/>
          <w:lang w:val="en-US"/>
        </w:rPr>
        <w:t xml:space="preserve">. </w:t>
      </w:r>
      <w:r w:rsidRPr="00532C15">
        <w:rPr>
          <w:i/>
          <w:sz w:val="28"/>
          <w:szCs w:val="28"/>
          <w:lang w:val="en-US"/>
        </w:rPr>
        <w:t>Russian Geology and Geophysics</w:t>
      </w:r>
      <w:r w:rsidRPr="00532C15">
        <w:rPr>
          <w:sz w:val="28"/>
          <w:szCs w:val="28"/>
          <w:lang w:val="en-US"/>
        </w:rPr>
        <w:t xml:space="preserve">, 2013, vol. 54, no. 8, pp. 1179–1226 </w:t>
      </w:r>
      <w:r w:rsidR="004F0E32" w:rsidRPr="00532C15">
        <w:rPr>
          <w:sz w:val="28"/>
          <w:szCs w:val="28"/>
          <w:lang w:val="en-US"/>
        </w:rPr>
        <w:t>(</w:t>
      </w:r>
      <w:r w:rsidR="006D31DF" w:rsidRPr="00532C15">
        <w:rPr>
          <w:sz w:val="28"/>
          <w:szCs w:val="28"/>
          <w:lang w:val="en-US"/>
        </w:rPr>
        <w:t>i</w:t>
      </w:r>
      <w:r w:rsidR="004F0E32" w:rsidRPr="00532C15">
        <w:rPr>
          <w:sz w:val="28"/>
          <w:szCs w:val="28"/>
          <w:lang w:val="en-US"/>
        </w:rPr>
        <w:t>n Russ.).</w:t>
      </w:r>
      <w:r w:rsidRPr="00532C15">
        <w:rPr>
          <w:sz w:val="28"/>
          <w:szCs w:val="28"/>
          <w:lang w:val="en-US"/>
        </w:rPr>
        <w:t xml:space="preserve"> </w:t>
      </w:r>
    </w:p>
    <w:p w:rsidR="00D66A91" w:rsidRPr="00532C15" w:rsidRDefault="00D66A91">
      <w:pPr>
        <w:rPr>
          <w:sz w:val="28"/>
          <w:szCs w:val="28"/>
          <w:lang w:val="en-US"/>
        </w:rPr>
      </w:pPr>
    </w:p>
    <w:p w:rsidR="001B1BB2" w:rsidRPr="00532C15" w:rsidRDefault="001B1BB2">
      <w:pPr>
        <w:rPr>
          <w:sz w:val="28"/>
          <w:szCs w:val="28"/>
          <w:lang w:val="en-US"/>
        </w:rPr>
      </w:pPr>
    </w:p>
    <w:p w:rsidR="00B564E2" w:rsidRPr="00532C15" w:rsidRDefault="00B564E2" w:rsidP="001B1BB2">
      <w:pPr>
        <w:pStyle w:val="af9"/>
        <w:rPr>
          <w:sz w:val="28"/>
          <w:szCs w:val="28"/>
          <w:lang w:val="en-US"/>
        </w:rPr>
      </w:pPr>
      <w:r w:rsidRPr="00532C15">
        <w:rPr>
          <w:i/>
          <w:sz w:val="28"/>
          <w:szCs w:val="28"/>
        </w:rPr>
        <w:t>Пример</w:t>
      </w:r>
      <w:r w:rsidRPr="00532C15">
        <w:rPr>
          <w:i/>
          <w:sz w:val="28"/>
          <w:szCs w:val="28"/>
          <w:lang w:val="en-US"/>
        </w:rPr>
        <w:t xml:space="preserve"> </w:t>
      </w:r>
      <w:proofErr w:type="spellStart"/>
      <w:r w:rsidRPr="00532C15">
        <w:rPr>
          <w:i/>
          <w:sz w:val="28"/>
          <w:szCs w:val="28"/>
          <w:lang w:val="en-US"/>
        </w:rPr>
        <w:t>описания</w:t>
      </w:r>
      <w:proofErr w:type="spellEnd"/>
      <w:r w:rsidRPr="00532C15">
        <w:rPr>
          <w:i/>
          <w:sz w:val="28"/>
          <w:szCs w:val="28"/>
          <w:lang w:val="en-US"/>
        </w:rPr>
        <w:t xml:space="preserve"> </w:t>
      </w:r>
      <w:r w:rsidRPr="00532C15">
        <w:rPr>
          <w:i/>
          <w:sz w:val="28"/>
          <w:szCs w:val="28"/>
        </w:rPr>
        <w:t>патента</w:t>
      </w:r>
      <w:r w:rsidRPr="00532C15">
        <w:rPr>
          <w:sz w:val="28"/>
          <w:szCs w:val="28"/>
          <w:lang w:val="en-US"/>
        </w:rPr>
        <w:t xml:space="preserve"> (</w:t>
      </w:r>
      <w:r w:rsidRPr="00532C15">
        <w:rPr>
          <w:sz w:val="28"/>
          <w:szCs w:val="28"/>
          <w:u w:val="single"/>
        </w:rPr>
        <w:t>в</w:t>
      </w:r>
      <w:r w:rsidRPr="00532C15">
        <w:rPr>
          <w:sz w:val="28"/>
          <w:szCs w:val="28"/>
          <w:u w:val="single"/>
          <w:lang w:val="en-US"/>
        </w:rPr>
        <w:t xml:space="preserve"> References)</w:t>
      </w:r>
      <w:r w:rsidRPr="00532C15">
        <w:rPr>
          <w:sz w:val="28"/>
          <w:szCs w:val="28"/>
          <w:lang w:val="en-US"/>
        </w:rPr>
        <w:t>:</w:t>
      </w:r>
    </w:p>
    <w:p w:rsidR="00B564E2" w:rsidRPr="00532C15" w:rsidRDefault="00537FE4" w:rsidP="00537FE4">
      <w:pPr>
        <w:pStyle w:val="af9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21. </w:t>
      </w:r>
      <w:proofErr w:type="spellStart"/>
      <w:r w:rsidR="00B564E2" w:rsidRPr="00532C15">
        <w:rPr>
          <w:sz w:val="28"/>
          <w:szCs w:val="28"/>
          <w:lang w:val="en-US"/>
        </w:rPr>
        <w:t>Bol’shakov</w:t>
      </w:r>
      <w:proofErr w:type="spellEnd"/>
      <w:r w:rsidR="00B564E2" w:rsidRPr="00532C15">
        <w:rPr>
          <w:sz w:val="28"/>
          <w:szCs w:val="28"/>
          <w:lang w:val="en-US"/>
        </w:rPr>
        <w:t xml:space="preserve"> M.V., </w:t>
      </w:r>
      <w:proofErr w:type="spellStart"/>
      <w:r w:rsidR="00B564E2" w:rsidRPr="00532C15">
        <w:rPr>
          <w:sz w:val="28"/>
          <w:szCs w:val="28"/>
          <w:lang w:val="en-US"/>
        </w:rPr>
        <w:t>Kulakov</w:t>
      </w:r>
      <w:proofErr w:type="spellEnd"/>
      <w:r w:rsidR="00B564E2" w:rsidRPr="00532C15">
        <w:rPr>
          <w:sz w:val="28"/>
          <w:szCs w:val="28"/>
          <w:lang w:val="en-US"/>
        </w:rPr>
        <w:t xml:space="preserve"> A.V., </w:t>
      </w:r>
      <w:proofErr w:type="spellStart"/>
      <w:r w:rsidR="00B564E2" w:rsidRPr="00532C15">
        <w:rPr>
          <w:sz w:val="28"/>
          <w:szCs w:val="28"/>
          <w:lang w:val="en-US"/>
        </w:rPr>
        <w:t>Lavrenov</w:t>
      </w:r>
      <w:proofErr w:type="spellEnd"/>
      <w:r w:rsidR="00B564E2" w:rsidRPr="00532C15">
        <w:rPr>
          <w:sz w:val="28"/>
          <w:szCs w:val="28"/>
          <w:lang w:val="en-US"/>
        </w:rPr>
        <w:t xml:space="preserve"> A.N., </w:t>
      </w:r>
      <w:proofErr w:type="spellStart"/>
      <w:r w:rsidR="00B564E2" w:rsidRPr="00532C15">
        <w:rPr>
          <w:sz w:val="28"/>
          <w:szCs w:val="28"/>
          <w:lang w:val="en-US"/>
        </w:rPr>
        <w:t>Palkin</w:t>
      </w:r>
      <w:proofErr w:type="spellEnd"/>
      <w:r w:rsidR="00B564E2" w:rsidRPr="00532C15">
        <w:rPr>
          <w:sz w:val="28"/>
          <w:szCs w:val="28"/>
          <w:lang w:val="en-US"/>
        </w:rPr>
        <w:t xml:space="preserve"> M.V.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Sposob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orientirovaniia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po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krenu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letatel'nogo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apparata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s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opticheskoi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golovkoi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proofErr w:type="spellStart"/>
      <w:r w:rsidR="00B564E2" w:rsidRPr="00532C15">
        <w:rPr>
          <w:i/>
          <w:iCs/>
          <w:sz w:val="28"/>
          <w:szCs w:val="28"/>
          <w:lang w:val="en-US"/>
        </w:rPr>
        <w:t>samonavedeniia</w:t>
      </w:r>
      <w:proofErr w:type="spellEnd"/>
      <w:r w:rsidR="00B564E2" w:rsidRPr="00532C15">
        <w:rPr>
          <w:i/>
          <w:iCs/>
          <w:sz w:val="28"/>
          <w:szCs w:val="28"/>
          <w:lang w:val="en-US"/>
        </w:rPr>
        <w:t xml:space="preserve"> </w:t>
      </w:r>
      <w:r w:rsidR="00B564E2" w:rsidRPr="00532C15">
        <w:rPr>
          <w:sz w:val="28"/>
          <w:szCs w:val="28"/>
          <w:lang w:val="en-US"/>
        </w:rPr>
        <w:t xml:space="preserve">[The way to orient on the </w:t>
      </w:r>
      <w:proofErr w:type="spellStart"/>
      <w:r w:rsidR="00B564E2" w:rsidRPr="00532C15">
        <w:rPr>
          <w:sz w:val="28"/>
          <w:szCs w:val="28"/>
          <w:lang w:val="en-US"/>
        </w:rPr>
        <w:t>roll</w:t>
      </w:r>
      <w:proofErr w:type="spellEnd"/>
      <w:r w:rsidR="00B564E2" w:rsidRPr="00532C15">
        <w:rPr>
          <w:sz w:val="28"/>
          <w:szCs w:val="28"/>
          <w:lang w:val="en-US"/>
        </w:rPr>
        <w:t xml:space="preserve"> of aircraft with optical homing head]. Patent RF, no.</w:t>
      </w:r>
      <w:r w:rsidR="006E352A" w:rsidRPr="00532C15">
        <w:rPr>
          <w:sz w:val="28"/>
          <w:szCs w:val="28"/>
          <w:lang w:val="en-US"/>
        </w:rPr>
        <w:t> </w:t>
      </w:r>
      <w:r w:rsidR="00B564E2" w:rsidRPr="00532C15">
        <w:rPr>
          <w:sz w:val="28"/>
          <w:szCs w:val="28"/>
          <w:lang w:val="en-US"/>
        </w:rPr>
        <w:t>2280590, 2006).</w:t>
      </w:r>
    </w:p>
    <w:p w:rsidR="00D66A91" w:rsidRPr="00532C15" w:rsidRDefault="00D66A91">
      <w:pPr>
        <w:rPr>
          <w:sz w:val="28"/>
          <w:szCs w:val="28"/>
          <w:lang w:val="en-US"/>
        </w:rPr>
      </w:pPr>
    </w:p>
    <w:p w:rsidR="00AB283F" w:rsidRPr="00532C15" w:rsidRDefault="00AB283F">
      <w:pPr>
        <w:rPr>
          <w:sz w:val="28"/>
          <w:szCs w:val="28"/>
          <w:lang w:val="en-US"/>
        </w:rPr>
      </w:pPr>
    </w:p>
    <w:p w:rsidR="001B1BB2" w:rsidRPr="00532C15" w:rsidRDefault="001B1BB2">
      <w:pPr>
        <w:rPr>
          <w:sz w:val="28"/>
          <w:szCs w:val="28"/>
          <w:lang w:val="en-US"/>
        </w:rPr>
      </w:pPr>
    </w:p>
    <w:p w:rsidR="001B1BB2" w:rsidRPr="00532C15" w:rsidRDefault="001B1BB2">
      <w:pPr>
        <w:rPr>
          <w:sz w:val="28"/>
          <w:szCs w:val="28"/>
          <w:lang w:val="en-US"/>
        </w:rPr>
      </w:pPr>
    </w:p>
    <w:p w:rsidR="00D66A91" w:rsidRPr="00532C15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2C15">
        <w:rPr>
          <w:rFonts w:ascii="Times New Roman" w:hAnsi="Times New Roman" w:cs="Times New Roman"/>
          <w:sz w:val="28"/>
          <w:szCs w:val="28"/>
          <w:lang w:val="en-US"/>
        </w:rPr>
        <w:t>Ivan I. Ivanov</w:t>
      </w:r>
    </w:p>
    <w:p w:rsidR="00D66A91" w:rsidRPr="00532C15" w:rsidRDefault="00D66A91">
      <w:pPr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Doctor of Engineering Sciences</w:t>
      </w:r>
      <w:proofErr w:type="gramStart"/>
      <w:r w:rsidRPr="00532C15">
        <w:rPr>
          <w:sz w:val="28"/>
          <w:szCs w:val="28"/>
          <w:lang w:val="en-US"/>
        </w:rPr>
        <w:t>,  professor</w:t>
      </w:r>
      <w:proofErr w:type="gramEnd"/>
      <w:r w:rsidRPr="00532C15">
        <w:rPr>
          <w:sz w:val="28"/>
          <w:szCs w:val="28"/>
          <w:lang w:val="en-US"/>
        </w:rPr>
        <w:t xml:space="preserve">, </w:t>
      </w:r>
      <w:r w:rsidRPr="00532C15">
        <w:rPr>
          <w:b/>
          <w:sz w:val="28"/>
          <w:szCs w:val="28"/>
          <w:lang w:val="en-US"/>
        </w:rPr>
        <w:br/>
      </w:r>
      <w:r w:rsidRPr="00532C15">
        <w:rPr>
          <w:sz w:val="28"/>
          <w:szCs w:val="28"/>
          <w:lang w:val="en-US"/>
        </w:rPr>
        <w:t xml:space="preserve">Department of Radio Engineering Systems, </w:t>
      </w:r>
      <w:r w:rsidRPr="00532C15">
        <w:rPr>
          <w:sz w:val="28"/>
          <w:szCs w:val="28"/>
          <w:lang w:val="en-US"/>
        </w:rPr>
        <w:br/>
        <w:t xml:space="preserve">National University of </w:t>
      </w:r>
      <w:proofErr w:type="spellStart"/>
      <w:r w:rsidR="001B46D4" w:rsidRPr="00532C15">
        <w:rPr>
          <w:sz w:val="28"/>
          <w:szCs w:val="28"/>
          <w:lang w:val="en-US"/>
        </w:rPr>
        <w:t>Zaporozhye</w:t>
      </w:r>
      <w:proofErr w:type="spellEnd"/>
    </w:p>
    <w:p w:rsidR="00D66A91" w:rsidRPr="00532C15" w:rsidRDefault="00DD594A">
      <w:pPr>
        <w:jc w:val="both"/>
        <w:rPr>
          <w:sz w:val="28"/>
          <w:szCs w:val="28"/>
          <w:lang w:val="en-US"/>
        </w:rPr>
      </w:pPr>
      <w:proofErr w:type="gramStart"/>
      <w:r w:rsidRPr="00532C15">
        <w:rPr>
          <w:sz w:val="28"/>
          <w:szCs w:val="28"/>
          <w:lang w:val="en-US"/>
        </w:rPr>
        <w:t>64</w:t>
      </w:r>
      <w:proofErr w:type="gramEnd"/>
      <w:r w:rsidRPr="00532C15">
        <w:rPr>
          <w:sz w:val="28"/>
          <w:szCs w:val="28"/>
          <w:lang w:val="en-US"/>
        </w:rPr>
        <w:t xml:space="preserve">, </w:t>
      </w:r>
      <w:proofErr w:type="spellStart"/>
      <w:r w:rsidR="00641709" w:rsidRPr="00532C15">
        <w:rPr>
          <w:sz w:val="28"/>
          <w:szCs w:val="28"/>
          <w:lang w:val="en-US"/>
        </w:rPr>
        <w:t>Zukovsky</w:t>
      </w:r>
      <w:proofErr w:type="spellEnd"/>
      <w:r w:rsidR="00641709" w:rsidRPr="00532C15">
        <w:rPr>
          <w:sz w:val="28"/>
          <w:szCs w:val="28"/>
          <w:lang w:val="en-US"/>
        </w:rPr>
        <w:t xml:space="preserve"> </w:t>
      </w:r>
      <w:proofErr w:type="spellStart"/>
      <w:r w:rsidR="00641709" w:rsidRPr="00532C15">
        <w:rPr>
          <w:sz w:val="28"/>
          <w:szCs w:val="28"/>
          <w:lang w:val="en-US"/>
        </w:rPr>
        <w:t>st.</w:t>
      </w:r>
      <w:proofErr w:type="spellEnd"/>
      <w:r w:rsidR="00641709" w:rsidRPr="00532C15">
        <w:rPr>
          <w:sz w:val="28"/>
          <w:szCs w:val="28"/>
          <w:lang w:val="en-US"/>
        </w:rPr>
        <w:t xml:space="preserve">, </w:t>
      </w:r>
      <w:proofErr w:type="spellStart"/>
      <w:r w:rsidR="001B46D4" w:rsidRPr="00532C15">
        <w:rPr>
          <w:sz w:val="28"/>
          <w:szCs w:val="28"/>
          <w:lang w:val="en-US"/>
        </w:rPr>
        <w:t>Zaporozhye</w:t>
      </w:r>
      <w:proofErr w:type="spellEnd"/>
      <w:r w:rsidR="00D66A91" w:rsidRPr="00532C15">
        <w:rPr>
          <w:sz w:val="28"/>
          <w:szCs w:val="28"/>
          <w:lang w:val="en-US"/>
        </w:rPr>
        <w:t>, Ukraine</w:t>
      </w:r>
      <w:r w:rsidR="00641709" w:rsidRPr="00532C15">
        <w:rPr>
          <w:sz w:val="28"/>
          <w:szCs w:val="28"/>
          <w:lang w:val="en-US"/>
        </w:rPr>
        <w:t>, 69063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ORCID</w:t>
      </w:r>
      <w:r w:rsidR="006D31DF" w:rsidRPr="00532C15">
        <w:rPr>
          <w:sz w:val="28"/>
          <w:szCs w:val="28"/>
          <w:lang w:val="en-US"/>
        </w:rPr>
        <w:t>:</w:t>
      </w:r>
      <w:r w:rsidRPr="00532C15">
        <w:rPr>
          <w:sz w:val="28"/>
          <w:szCs w:val="28"/>
          <w:lang w:val="en-US"/>
        </w:rPr>
        <w:t xml:space="preserve"> </w:t>
      </w:r>
      <w:r w:rsidR="00044447" w:rsidRPr="00532C15">
        <w:rPr>
          <w:sz w:val="28"/>
          <w:szCs w:val="28"/>
          <w:lang w:val="en-US"/>
        </w:rPr>
        <w:t>(if any)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Phone: +</w:t>
      </w:r>
      <w:r w:rsidR="006D31DF" w:rsidRPr="00532C15">
        <w:rPr>
          <w:sz w:val="28"/>
          <w:szCs w:val="28"/>
          <w:lang w:val="en-US"/>
        </w:rPr>
        <w:t>7-913-312-34-56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Email: iii@zgtu.krs.ru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</w:p>
    <w:p w:rsidR="00D66A91" w:rsidRPr="00532C15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32C15">
        <w:rPr>
          <w:rFonts w:ascii="Times New Roman" w:hAnsi="Times New Roman" w:cs="Times New Roman"/>
          <w:sz w:val="28"/>
          <w:szCs w:val="28"/>
          <w:lang w:val="en-US"/>
        </w:rPr>
        <w:t xml:space="preserve">Petr P. </w:t>
      </w:r>
      <w:proofErr w:type="spellStart"/>
      <w:r w:rsidRPr="00532C15">
        <w:rPr>
          <w:rFonts w:ascii="Times New Roman" w:hAnsi="Times New Roman" w:cs="Times New Roman"/>
          <w:sz w:val="28"/>
          <w:szCs w:val="28"/>
          <w:lang w:val="en-US"/>
        </w:rPr>
        <w:t>Petrov</w:t>
      </w:r>
      <w:proofErr w:type="spellEnd"/>
    </w:p>
    <w:p w:rsidR="001B1BB2" w:rsidRPr="00532C15" w:rsidRDefault="00D66A91" w:rsidP="001B1BB2">
      <w:pPr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PhD student, </w:t>
      </w:r>
      <w:r w:rsidR="001B1BB2" w:rsidRPr="00532C15">
        <w:rPr>
          <w:sz w:val="28"/>
          <w:szCs w:val="28"/>
          <w:lang w:val="en-US"/>
        </w:rPr>
        <w:t xml:space="preserve">Department of Radio Engineering Systems, Tomsk State University of Control Systems </w:t>
      </w:r>
      <w:r w:rsidR="001B1BB2" w:rsidRPr="00532C15">
        <w:rPr>
          <w:sz w:val="28"/>
          <w:szCs w:val="28"/>
          <w:lang w:val="en-US"/>
        </w:rPr>
        <w:br/>
        <w:t xml:space="preserve">and </w:t>
      </w:r>
      <w:proofErr w:type="spellStart"/>
      <w:r w:rsidR="001B1BB2" w:rsidRPr="00532C15">
        <w:rPr>
          <w:sz w:val="28"/>
          <w:szCs w:val="28"/>
          <w:lang w:val="en-US"/>
        </w:rPr>
        <w:t>Radioelectronics</w:t>
      </w:r>
      <w:proofErr w:type="spellEnd"/>
      <w:r w:rsidR="001B1BB2" w:rsidRPr="00532C15">
        <w:rPr>
          <w:sz w:val="28"/>
          <w:szCs w:val="28"/>
          <w:lang w:val="en-US"/>
        </w:rPr>
        <w:t xml:space="preserve"> (TUSUR)</w:t>
      </w:r>
    </w:p>
    <w:p w:rsidR="001B1BB2" w:rsidRPr="00532C15" w:rsidRDefault="001B1BB2" w:rsidP="001B1BB2">
      <w:pPr>
        <w:jc w:val="both"/>
        <w:rPr>
          <w:sz w:val="28"/>
          <w:szCs w:val="28"/>
          <w:lang w:val="en-US"/>
        </w:rPr>
      </w:pPr>
      <w:proofErr w:type="gramStart"/>
      <w:r w:rsidRPr="00532C15">
        <w:rPr>
          <w:sz w:val="28"/>
          <w:szCs w:val="28"/>
          <w:lang w:val="en-US"/>
        </w:rPr>
        <w:t>40</w:t>
      </w:r>
      <w:proofErr w:type="gramEnd"/>
      <w:r w:rsidRPr="00532C15">
        <w:rPr>
          <w:sz w:val="28"/>
          <w:szCs w:val="28"/>
          <w:lang w:val="en-US"/>
        </w:rPr>
        <w:t>, Lenin pr., Tomsk, Russia, 634050</w:t>
      </w:r>
    </w:p>
    <w:p w:rsidR="001B1BB2" w:rsidRPr="00532C15" w:rsidRDefault="001B1BB2" w:rsidP="001B1BB2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ORCID: (if any)</w:t>
      </w:r>
    </w:p>
    <w:p w:rsidR="001B1BB2" w:rsidRPr="00532C15" w:rsidRDefault="001B1BB2" w:rsidP="001B1BB2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Phone: +7 (382-2) 12-34-56, add. 7741</w:t>
      </w:r>
    </w:p>
    <w:p w:rsidR="00D66A91" w:rsidRPr="00532C15" w:rsidRDefault="00D66A91" w:rsidP="001B1BB2">
      <w:pPr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Email: ppp@zgtu.krvv.ru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</w:p>
    <w:p w:rsidR="00D66A91" w:rsidRPr="00532C15" w:rsidRDefault="00D66A91">
      <w:pPr>
        <w:pStyle w:val="a8"/>
        <w:widowControl/>
        <w:suppressAutoHyphens w:val="0"/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32C15">
        <w:rPr>
          <w:rFonts w:ascii="Times New Roman" w:hAnsi="Times New Roman" w:cs="Times New Roman"/>
          <w:sz w:val="28"/>
          <w:szCs w:val="28"/>
          <w:lang w:val="en-US"/>
        </w:rPr>
        <w:t>Sidor</w:t>
      </w:r>
      <w:proofErr w:type="spellEnd"/>
      <w:r w:rsidRPr="00532C15">
        <w:rPr>
          <w:rFonts w:ascii="Times New Roman" w:hAnsi="Times New Roman" w:cs="Times New Roman"/>
          <w:sz w:val="28"/>
          <w:szCs w:val="28"/>
          <w:lang w:val="en-US"/>
        </w:rPr>
        <w:t xml:space="preserve"> S. </w:t>
      </w:r>
      <w:proofErr w:type="spellStart"/>
      <w:r w:rsidRPr="00532C15">
        <w:rPr>
          <w:rFonts w:ascii="Times New Roman" w:hAnsi="Times New Roman" w:cs="Times New Roman"/>
          <w:sz w:val="28"/>
          <w:szCs w:val="28"/>
          <w:lang w:val="en-US"/>
        </w:rPr>
        <w:t>Sidorov</w:t>
      </w:r>
      <w:proofErr w:type="spellEnd"/>
    </w:p>
    <w:p w:rsidR="00D66A91" w:rsidRPr="00532C15" w:rsidRDefault="00D66A91">
      <w:pPr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lastRenderedPageBreak/>
        <w:t xml:space="preserve">Doctor of Engineering Sciences, Assistant Professor, </w:t>
      </w:r>
      <w:r w:rsidRPr="00532C15">
        <w:rPr>
          <w:sz w:val="28"/>
          <w:szCs w:val="28"/>
          <w:lang w:val="en-US"/>
        </w:rPr>
        <w:br/>
        <w:t>Department of Radio Engineering Systems, TUSUR</w:t>
      </w:r>
    </w:p>
    <w:p w:rsidR="00D66A91" w:rsidRPr="00532C15" w:rsidRDefault="00DD594A">
      <w:pPr>
        <w:jc w:val="both"/>
        <w:rPr>
          <w:sz w:val="28"/>
          <w:szCs w:val="28"/>
          <w:lang w:val="en-US"/>
        </w:rPr>
      </w:pPr>
      <w:proofErr w:type="gramStart"/>
      <w:r w:rsidRPr="00532C15">
        <w:rPr>
          <w:sz w:val="28"/>
          <w:szCs w:val="28"/>
          <w:lang w:val="en-US"/>
        </w:rPr>
        <w:t>40</w:t>
      </w:r>
      <w:proofErr w:type="gramEnd"/>
      <w:r w:rsidRPr="00532C15">
        <w:rPr>
          <w:sz w:val="28"/>
          <w:szCs w:val="28"/>
          <w:lang w:val="en-US"/>
        </w:rPr>
        <w:t xml:space="preserve">, </w:t>
      </w:r>
      <w:r w:rsidR="00641709" w:rsidRPr="00532C15">
        <w:rPr>
          <w:sz w:val="28"/>
          <w:szCs w:val="28"/>
          <w:lang w:val="en-US"/>
        </w:rPr>
        <w:t xml:space="preserve">Lenin pr., </w:t>
      </w:r>
      <w:r w:rsidR="00D66A91" w:rsidRPr="00532C15">
        <w:rPr>
          <w:sz w:val="28"/>
          <w:szCs w:val="28"/>
          <w:lang w:val="en-US"/>
        </w:rPr>
        <w:t>Tomsk, Russia</w:t>
      </w:r>
      <w:r w:rsidR="00641709" w:rsidRPr="00532C15">
        <w:rPr>
          <w:sz w:val="28"/>
          <w:szCs w:val="28"/>
          <w:lang w:val="en-US"/>
        </w:rPr>
        <w:t>, 634050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ORCID</w:t>
      </w:r>
      <w:r w:rsidR="006D31DF" w:rsidRPr="00532C15">
        <w:rPr>
          <w:sz w:val="28"/>
          <w:szCs w:val="28"/>
          <w:lang w:val="en-US"/>
        </w:rPr>
        <w:t>:</w:t>
      </w:r>
      <w:r w:rsidRPr="00532C15">
        <w:rPr>
          <w:sz w:val="28"/>
          <w:szCs w:val="28"/>
          <w:lang w:val="en-US"/>
        </w:rPr>
        <w:t xml:space="preserve"> (if any)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 xml:space="preserve">Phone: </w:t>
      </w:r>
      <w:r w:rsidR="00AB283F" w:rsidRPr="00532C15">
        <w:rPr>
          <w:sz w:val="28"/>
          <w:szCs w:val="28"/>
          <w:lang w:val="en-US"/>
        </w:rPr>
        <w:t>+</w:t>
      </w:r>
      <w:r w:rsidR="00044447" w:rsidRPr="00532C15">
        <w:rPr>
          <w:sz w:val="28"/>
          <w:szCs w:val="28"/>
          <w:lang w:val="en-US"/>
        </w:rPr>
        <w:t>7 (382-2) 12-34-56, add. 32</w:t>
      </w:r>
      <w:r w:rsidR="00AF55E4" w:rsidRPr="00532C15">
        <w:rPr>
          <w:sz w:val="28"/>
          <w:szCs w:val="28"/>
          <w:lang w:val="en-US"/>
        </w:rPr>
        <w:t>-</w:t>
      </w:r>
      <w:r w:rsidR="00044447" w:rsidRPr="00532C15">
        <w:rPr>
          <w:sz w:val="28"/>
          <w:szCs w:val="28"/>
          <w:lang w:val="en-US"/>
        </w:rPr>
        <w:t>41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  <w:r w:rsidRPr="00532C15">
        <w:rPr>
          <w:sz w:val="28"/>
          <w:szCs w:val="28"/>
          <w:lang w:val="en-US"/>
        </w:rPr>
        <w:t>Email: sss@pgtu.bpla.ru</w:t>
      </w:r>
    </w:p>
    <w:p w:rsidR="00D66A91" w:rsidRPr="00532C15" w:rsidRDefault="00D66A91">
      <w:pPr>
        <w:jc w:val="both"/>
        <w:rPr>
          <w:sz w:val="28"/>
          <w:szCs w:val="28"/>
          <w:lang w:val="en-US"/>
        </w:rPr>
      </w:pPr>
    </w:p>
    <w:p w:rsidR="006D31DF" w:rsidRPr="00532C15" w:rsidRDefault="006D31DF">
      <w:pPr>
        <w:jc w:val="both"/>
        <w:rPr>
          <w:sz w:val="28"/>
          <w:szCs w:val="28"/>
          <w:lang w:val="en-US"/>
        </w:rPr>
      </w:pPr>
    </w:p>
    <w:p w:rsidR="006D31DF" w:rsidRPr="00532C15" w:rsidRDefault="006D31DF">
      <w:pPr>
        <w:jc w:val="both"/>
        <w:rPr>
          <w:sz w:val="28"/>
          <w:szCs w:val="28"/>
          <w:lang w:val="en-US"/>
        </w:rPr>
      </w:pPr>
    </w:p>
    <w:p w:rsidR="00D66A91" w:rsidRPr="00532C15" w:rsidRDefault="00D66A91">
      <w:pPr>
        <w:jc w:val="both"/>
        <w:rPr>
          <w:sz w:val="28"/>
          <w:szCs w:val="28"/>
          <w:lang w:val="en-US"/>
        </w:rPr>
        <w:sectPr w:rsidR="00D66A91" w:rsidRPr="00532C15" w:rsidSect="004174F5">
          <w:footnotePr>
            <w:pos w:val="beneathText"/>
            <w:numFmt w:val="chicago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1" w:chapSep="period"/>
          <w:cols w:space="397"/>
          <w:docGrid w:linePitch="360"/>
        </w:sectPr>
      </w:pPr>
    </w:p>
    <w:p w:rsidR="00D66A91" w:rsidRPr="00532C15" w:rsidRDefault="00D66A91">
      <w:pPr>
        <w:jc w:val="both"/>
        <w:rPr>
          <w:sz w:val="28"/>
          <w:szCs w:val="28"/>
          <w:lang w:val="en-US"/>
        </w:rPr>
      </w:pPr>
    </w:p>
    <w:p w:rsidR="00D66A91" w:rsidRPr="00532C15" w:rsidRDefault="00D66A91">
      <w:pPr>
        <w:jc w:val="both"/>
        <w:rPr>
          <w:sz w:val="28"/>
          <w:szCs w:val="28"/>
          <w:lang w:val="en-US"/>
        </w:rPr>
      </w:pPr>
    </w:p>
    <w:p w:rsidR="004174F5" w:rsidRPr="00532C15" w:rsidRDefault="004174F5">
      <w:pPr>
        <w:jc w:val="both"/>
        <w:rPr>
          <w:sz w:val="28"/>
          <w:szCs w:val="28"/>
          <w:lang w:val="en-US"/>
        </w:rPr>
        <w:sectPr w:rsidR="004174F5" w:rsidRPr="00532C15" w:rsidSect="004174F5">
          <w:footnotePr>
            <w:pos w:val="beneathText"/>
            <w:numFmt w:val="chicago"/>
          </w:footnotePr>
          <w:type w:val="continuous"/>
          <w:pgSz w:w="11905" w:h="16837" w:code="9"/>
          <w:pgMar w:top="1418" w:right="1247" w:bottom="1418" w:left="1191" w:header="1134" w:footer="1077" w:gutter="0"/>
          <w:pgNumType w:start="1" w:chapSep="period"/>
          <w:cols w:space="397"/>
          <w:docGrid w:linePitch="360"/>
        </w:sectPr>
      </w:pPr>
    </w:p>
    <w:p w:rsidR="00D66A91" w:rsidRPr="00532C15" w:rsidRDefault="00D66A91">
      <w:pPr>
        <w:jc w:val="both"/>
        <w:rPr>
          <w:sz w:val="28"/>
          <w:szCs w:val="28"/>
          <w:lang w:val="en-US"/>
        </w:rPr>
      </w:pPr>
    </w:p>
    <w:p w:rsidR="00D66A91" w:rsidRPr="00532C15" w:rsidRDefault="00B564E2">
      <w:pPr>
        <w:jc w:val="both"/>
        <w:rPr>
          <w:sz w:val="28"/>
          <w:szCs w:val="28"/>
        </w:rPr>
      </w:pPr>
      <w:r w:rsidRPr="00532C15">
        <w:rPr>
          <w:sz w:val="28"/>
          <w:szCs w:val="28"/>
          <w:highlight w:val="yellow"/>
        </w:rPr>
        <w:t>ФИО и н</w:t>
      </w:r>
      <w:r w:rsidR="00D66A91" w:rsidRPr="00532C15">
        <w:rPr>
          <w:sz w:val="28"/>
          <w:szCs w:val="28"/>
          <w:highlight w:val="yellow"/>
        </w:rPr>
        <w:t>омер мобильного телефона ответственного автора</w:t>
      </w:r>
    </w:p>
    <w:sectPr w:rsidR="00D66A91" w:rsidRPr="00532C15">
      <w:footnotePr>
        <w:pos w:val="beneathText"/>
        <w:numFmt w:val="chicago"/>
      </w:footnotePr>
      <w:type w:val="continuous"/>
      <w:pgSz w:w="11905" w:h="16837" w:code="9"/>
      <w:pgMar w:top="1418" w:right="1247" w:bottom="1418" w:left="1191" w:header="1134" w:footer="1077" w:gutter="0"/>
      <w:pgNumType w:start="1" w:chapSep="period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CFA" w:rsidRDefault="00186CFA">
      <w:r>
        <w:separator/>
      </w:r>
    </w:p>
  </w:endnote>
  <w:endnote w:type="continuationSeparator" w:id="0">
    <w:p w:rsidR="00186CFA" w:rsidRDefault="0018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A91" w:rsidRDefault="007F5F3F">
    <w:pPr>
      <w:tabs>
        <w:tab w:val="center" w:pos="4354"/>
        <w:tab w:val="left" w:pos="6399"/>
      </w:tabs>
      <w:ind w:right="360" w:firstLine="360"/>
      <w:jc w:val="center"/>
      <w:rPr>
        <w:i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-71756</wp:posOffset>
              </wp:positionV>
              <wp:extent cx="6012180" cy="0"/>
              <wp:effectExtent l="0" t="0" r="2667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EDA98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5.65pt" to="473.3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yc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" strokeweight=".5pt"/>
          </w:pict>
        </mc:Fallback>
      </mc:AlternateContent>
    </w:r>
    <w:r w:rsidR="00D66A91">
      <w:rPr>
        <w:i/>
        <w:sz w:val="18"/>
        <w:szCs w:val="18"/>
      </w:rPr>
      <w:t>Доклады</w:t>
    </w:r>
    <w:r w:rsidR="00D66A91">
      <w:rPr>
        <w:i/>
        <w:sz w:val="18"/>
        <w:szCs w:val="18"/>
        <w:lang w:val="en-US"/>
      </w:rPr>
      <w:t xml:space="preserve"> </w:t>
    </w:r>
    <w:proofErr w:type="spellStart"/>
    <w:r w:rsidR="00D66A91">
      <w:rPr>
        <w:i/>
        <w:sz w:val="18"/>
        <w:szCs w:val="18"/>
      </w:rPr>
      <w:t>ТУСУРа</w:t>
    </w:r>
    <w:proofErr w:type="spellEnd"/>
    <w:r w:rsidR="00D66A91">
      <w:rPr>
        <w:i/>
        <w:sz w:val="18"/>
        <w:szCs w:val="18"/>
        <w:lang w:val="en-US"/>
      </w:rPr>
      <w:t xml:space="preserve">, </w:t>
    </w:r>
    <w:r w:rsidR="00D66A91">
      <w:rPr>
        <w:i/>
        <w:sz w:val="18"/>
        <w:szCs w:val="18"/>
      </w:rPr>
      <w:t>том</w:t>
    </w:r>
    <w:r w:rsidR="00D66A91">
      <w:rPr>
        <w:i/>
        <w:sz w:val="18"/>
        <w:szCs w:val="18"/>
        <w:lang w:val="en-US"/>
      </w:rPr>
      <w:t xml:space="preserve"> 19, № 3, </w:t>
    </w:r>
    <w:proofErr w:type="gramStart"/>
    <w:r w:rsidR="00D66A91">
      <w:rPr>
        <w:i/>
        <w:sz w:val="18"/>
        <w:szCs w:val="18"/>
        <w:lang w:val="en-US"/>
      </w:rPr>
      <w:t xml:space="preserve">2016  </w:t>
    </w:r>
    <w:r w:rsidR="00D66A91">
      <w:rPr>
        <w:i/>
        <w:sz w:val="18"/>
        <w:szCs w:val="18"/>
        <w:highlight w:val="yellow"/>
        <w:lang w:val="en-US"/>
      </w:rPr>
      <w:t>(</w:t>
    </w:r>
    <w:proofErr w:type="gramEnd"/>
    <w:r w:rsidR="00D66A91">
      <w:rPr>
        <w:i/>
        <w:sz w:val="18"/>
        <w:szCs w:val="18"/>
        <w:highlight w:val="yellow"/>
        <w:lang w:val="en-US"/>
      </w:rPr>
      <w:t>to be filled by Editor)</w:t>
    </w:r>
    <w:r w:rsidR="00D66A91">
      <w:rPr>
        <w:i/>
        <w:sz w:val="18"/>
        <w:szCs w:val="18"/>
        <w:lang w:val="en-US"/>
      </w:rPr>
      <w:t xml:space="preserve">  </w:t>
    </w:r>
    <w:r w:rsidR="00D66A91">
      <w:rPr>
        <w:i/>
        <w:color w:val="FF0000"/>
        <w:sz w:val="18"/>
        <w:szCs w:val="18"/>
        <w:lang w:val="en-US"/>
      </w:rPr>
      <w:t xml:space="preserve"> </w:t>
    </w:r>
    <w:r w:rsidR="00D66A91">
      <w:rPr>
        <w:i/>
        <w:color w:val="FF0000"/>
        <w:sz w:val="18"/>
        <w:szCs w:val="18"/>
        <w:highlight w:val="green"/>
        <w:lang w:val="en-US"/>
      </w:rPr>
      <w:t>Times New Roman   9</w:t>
    </w:r>
    <w:r w:rsidR="00D66A91">
      <w:rPr>
        <w:i/>
        <w:color w:val="FF0000"/>
        <w:sz w:val="18"/>
        <w:szCs w:val="18"/>
        <w:highlight w:val="green"/>
      </w:rPr>
      <w:t>кегль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A91" w:rsidRDefault="007F5F3F">
    <w:pPr>
      <w:tabs>
        <w:tab w:val="center" w:pos="4354"/>
        <w:tab w:val="left" w:pos="6399"/>
      </w:tabs>
      <w:ind w:right="360" w:firstLine="360"/>
      <w:jc w:val="center"/>
      <w:rPr>
        <w:i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-71756</wp:posOffset>
              </wp:positionV>
              <wp:extent cx="6012180" cy="0"/>
              <wp:effectExtent l="0" t="0" r="2667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1F9EB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05pt,-5.65pt" to="473.3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OvEQ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" strokeweight=".5pt"/>
          </w:pict>
        </mc:Fallback>
      </mc:AlternateContent>
    </w:r>
    <w:r w:rsidR="00D66A91">
      <w:rPr>
        <w:i/>
        <w:sz w:val="18"/>
        <w:szCs w:val="18"/>
      </w:rPr>
      <w:t>Доклады</w:t>
    </w:r>
    <w:r w:rsidR="00D66A91">
      <w:rPr>
        <w:i/>
        <w:sz w:val="18"/>
        <w:szCs w:val="18"/>
        <w:lang w:val="en-US"/>
      </w:rPr>
      <w:t xml:space="preserve"> </w:t>
    </w:r>
    <w:proofErr w:type="spellStart"/>
    <w:r w:rsidR="00D66A91">
      <w:rPr>
        <w:i/>
        <w:sz w:val="18"/>
        <w:szCs w:val="18"/>
      </w:rPr>
      <w:t>ТУСУРа</w:t>
    </w:r>
    <w:proofErr w:type="spellEnd"/>
    <w:r w:rsidR="00D66A91">
      <w:rPr>
        <w:i/>
        <w:sz w:val="18"/>
        <w:szCs w:val="18"/>
        <w:lang w:val="en-US"/>
      </w:rPr>
      <w:t xml:space="preserve">, </w:t>
    </w:r>
    <w:r w:rsidR="00D66A91">
      <w:rPr>
        <w:i/>
        <w:sz w:val="18"/>
        <w:szCs w:val="18"/>
      </w:rPr>
      <w:t>том</w:t>
    </w:r>
    <w:r w:rsidR="00D66A91">
      <w:rPr>
        <w:i/>
        <w:sz w:val="18"/>
        <w:szCs w:val="18"/>
        <w:lang w:val="en-US"/>
      </w:rPr>
      <w:t xml:space="preserve"> 19, № 3, </w:t>
    </w:r>
    <w:proofErr w:type="gramStart"/>
    <w:r w:rsidR="00D66A91">
      <w:rPr>
        <w:i/>
        <w:sz w:val="18"/>
        <w:szCs w:val="18"/>
        <w:lang w:val="en-US"/>
      </w:rPr>
      <w:t xml:space="preserve">2016  </w:t>
    </w:r>
    <w:r w:rsidR="00D66A91">
      <w:rPr>
        <w:i/>
        <w:sz w:val="18"/>
        <w:szCs w:val="18"/>
        <w:highlight w:val="yellow"/>
        <w:lang w:val="en-US"/>
      </w:rPr>
      <w:t>(</w:t>
    </w:r>
    <w:proofErr w:type="gramEnd"/>
    <w:r w:rsidR="00D66A91">
      <w:rPr>
        <w:i/>
        <w:sz w:val="18"/>
        <w:szCs w:val="18"/>
        <w:highlight w:val="yellow"/>
        <w:lang w:val="en-US"/>
      </w:rPr>
      <w:t>to be filled by Editor)</w:t>
    </w:r>
    <w:r w:rsidR="00D66A91">
      <w:rPr>
        <w:i/>
        <w:sz w:val="18"/>
        <w:szCs w:val="18"/>
        <w:lang w:val="en-US"/>
      </w:rPr>
      <w:t xml:space="preserve">  </w:t>
    </w:r>
    <w:r w:rsidR="00D66A91">
      <w:rPr>
        <w:i/>
        <w:color w:val="FF0000"/>
        <w:sz w:val="18"/>
        <w:szCs w:val="18"/>
        <w:lang w:val="en-US"/>
      </w:rPr>
      <w:t xml:space="preserve"> </w:t>
    </w:r>
    <w:r w:rsidR="00D66A91">
      <w:rPr>
        <w:i/>
        <w:color w:val="FF0000"/>
        <w:sz w:val="18"/>
        <w:szCs w:val="18"/>
        <w:highlight w:val="green"/>
        <w:lang w:val="en-US"/>
      </w:rPr>
      <w:t>Times New Roman   9</w:t>
    </w:r>
    <w:r w:rsidR="00D66A91">
      <w:rPr>
        <w:i/>
        <w:color w:val="FF0000"/>
        <w:sz w:val="18"/>
        <w:szCs w:val="18"/>
        <w:highlight w:val="green"/>
      </w:rPr>
      <w:t>кегль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CFA" w:rsidRDefault="00186CFA">
      <w:r>
        <w:separator/>
      </w:r>
    </w:p>
  </w:footnote>
  <w:footnote w:type="continuationSeparator" w:id="0">
    <w:p w:rsidR="00186CFA" w:rsidRDefault="00186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A91" w:rsidRDefault="00D66A91">
    <w:pPr>
      <w:framePr w:wrap="around" w:vAnchor="text" w:hAnchor="margin" w:xAlign="outside" w:y="1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PAGE  </w:instrText>
    </w:r>
    <w:r>
      <w:rPr>
        <w:b/>
        <w:sz w:val="20"/>
        <w:szCs w:val="20"/>
      </w:rPr>
      <w:fldChar w:fldCharType="separate"/>
    </w:r>
    <w:r w:rsidR="002C3A43">
      <w:rPr>
        <w:b/>
        <w:noProof/>
        <w:sz w:val="20"/>
        <w:szCs w:val="20"/>
      </w:rPr>
      <w:t>8</w:t>
    </w:r>
    <w:r>
      <w:rPr>
        <w:b/>
        <w:sz w:val="20"/>
        <w:szCs w:val="20"/>
      </w:rPr>
      <w:fldChar w:fldCharType="end"/>
    </w:r>
  </w:p>
  <w:p w:rsidR="00D66A91" w:rsidRDefault="007F5F3F">
    <w:pPr>
      <w:ind w:right="-3" w:firstLine="360"/>
      <w:jc w:val="right"/>
      <w:rPr>
        <w:i/>
        <w:caps/>
        <w:sz w:val="18"/>
        <w:szCs w:val="18"/>
        <w:lang w:val="en-US"/>
      </w:rPr>
    </w:pPr>
    <w:r>
      <w:rPr>
        <w:bCs/>
        <w:i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6012180" cy="0"/>
              <wp:effectExtent l="10795" t="6985" r="6350" b="1206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218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BA45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73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pKsEQ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" strokeweight=".5pt"/>
          </w:pict>
        </mc:Fallback>
      </mc:AlternateContent>
    </w:r>
    <w:r w:rsidR="00D66A91">
      <w:rPr>
        <w:bCs/>
        <w:i/>
        <w:sz w:val="18"/>
        <w:szCs w:val="18"/>
        <w:lang w:val="en-US"/>
      </w:rPr>
      <w:t xml:space="preserve"> </w:t>
    </w:r>
    <w:r w:rsidR="00D66A91">
      <w:rPr>
        <w:i/>
        <w:caps/>
        <w:sz w:val="18"/>
        <w:szCs w:val="18"/>
      </w:rPr>
      <w:t>Название</w:t>
    </w:r>
    <w:r w:rsidR="00D66A91">
      <w:rPr>
        <w:i/>
        <w:caps/>
        <w:sz w:val="18"/>
        <w:szCs w:val="18"/>
        <w:lang w:val="en-US"/>
      </w:rPr>
      <w:t xml:space="preserve"> </w:t>
    </w:r>
    <w:r w:rsidR="00D66A91">
      <w:rPr>
        <w:i/>
        <w:caps/>
        <w:sz w:val="18"/>
        <w:szCs w:val="18"/>
      </w:rPr>
      <w:t>раздела</w:t>
    </w:r>
    <w:r w:rsidR="00D66A91">
      <w:rPr>
        <w:i/>
        <w:sz w:val="18"/>
        <w:szCs w:val="18"/>
        <w:lang w:val="en-US"/>
      </w:rPr>
      <w:t xml:space="preserve"> </w:t>
    </w:r>
    <w:r w:rsidR="00D66A91">
      <w:rPr>
        <w:i/>
        <w:sz w:val="18"/>
        <w:szCs w:val="18"/>
        <w:highlight w:val="yellow"/>
        <w:lang w:val="en-US"/>
      </w:rPr>
      <w:t xml:space="preserve">(to be filled </w:t>
    </w:r>
    <w:proofErr w:type="gramStart"/>
    <w:r w:rsidR="00D66A91">
      <w:rPr>
        <w:i/>
        <w:sz w:val="18"/>
        <w:szCs w:val="18"/>
        <w:highlight w:val="yellow"/>
        <w:lang w:val="en-US"/>
      </w:rPr>
      <w:t>by  Editor</w:t>
    </w:r>
    <w:proofErr w:type="gramEnd"/>
    <w:r w:rsidR="00D66A91">
      <w:rPr>
        <w:i/>
        <w:sz w:val="18"/>
        <w:szCs w:val="18"/>
        <w:highlight w:val="yellow"/>
        <w:lang w:val="en-US"/>
      </w:rPr>
      <w:t>)</w:t>
    </w:r>
    <w:r w:rsidR="00D66A91">
      <w:rPr>
        <w:b/>
        <w:i/>
        <w:sz w:val="18"/>
        <w:szCs w:val="18"/>
        <w:lang w:val="en-US"/>
      </w:rPr>
      <w:t xml:space="preserve"> </w:t>
    </w:r>
    <w:r w:rsidR="00D66A91">
      <w:rPr>
        <w:i/>
        <w:color w:val="FF0000"/>
        <w:sz w:val="18"/>
        <w:szCs w:val="18"/>
        <w:lang w:val="en-US"/>
      </w:rPr>
      <w:t xml:space="preserve"> </w:t>
    </w:r>
    <w:r w:rsidR="00D66A91">
      <w:rPr>
        <w:i/>
        <w:color w:val="FF0000"/>
        <w:sz w:val="18"/>
        <w:szCs w:val="18"/>
        <w:highlight w:val="green"/>
        <w:lang w:val="en-US"/>
      </w:rPr>
      <w:t>Times New Roman   9</w:t>
    </w:r>
    <w:r w:rsidR="00D66A91">
      <w:rPr>
        <w:i/>
        <w:color w:val="FF0000"/>
        <w:sz w:val="18"/>
        <w:szCs w:val="18"/>
        <w:highlight w:val="green"/>
      </w:rPr>
      <w:t>кегль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A91" w:rsidRDefault="00D66A91">
    <w:pPr>
      <w:framePr w:wrap="around" w:vAnchor="text" w:hAnchor="margin" w:xAlign="outside" w:y="1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PAGE  </w:instrText>
    </w:r>
    <w:r>
      <w:rPr>
        <w:b/>
        <w:sz w:val="20"/>
        <w:szCs w:val="20"/>
      </w:rPr>
      <w:fldChar w:fldCharType="separate"/>
    </w:r>
    <w:r w:rsidR="002C3A43">
      <w:rPr>
        <w:b/>
        <w:noProof/>
        <w:sz w:val="20"/>
        <w:szCs w:val="20"/>
      </w:rPr>
      <w:t>7</w:t>
    </w:r>
    <w:r>
      <w:rPr>
        <w:b/>
        <w:sz w:val="20"/>
        <w:szCs w:val="20"/>
      </w:rPr>
      <w:fldChar w:fldCharType="end"/>
    </w:r>
  </w:p>
  <w:p w:rsidR="00D66A91" w:rsidRDefault="007F5F3F">
    <w:pPr>
      <w:pStyle w:val="a8"/>
      <w:rPr>
        <w:rFonts w:ascii="Times New Roman" w:hAnsi="Times New Roman" w:cs="Times New Roman"/>
        <w:b w:val="0"/>
        <w:i/>
        <w:sz w:val="18"/>
        <w:szCs w:val="18"/>
        <w:lang w:val="en-US"/>
      </w:rPr>
    </w:pPr>
    <w:r>
      <w:rPr>
        <w:rFonts w:ascii="Times New Roman" w:hAnsi="Times New Roman" w:cs="Times New Roman"/>
        <w:b w:val="0"/>
        <w:i/>
        <w:noProof/>
        <w:spacing w:val="-2"/>
        <w:kern w:val="20"/>
        <w:sz w:val="18"/>
        <w:szCs w:val="18"/>
        <w:lang w:eastAsia="ru-RU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144145</wp:posOffset>
              </wp:positionV>
              <wp:extent cx="5998210" cy="0"/>
              <wp:effectExtent l="13335" t="6985" r="8255" b="1206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8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547306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35pt" to="47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y6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" strokeweight=".5pt"/>
          </w:pict>
        </mc:Fallback>
      </mc:AlternateContent>
    </w:r>
    <w:r w:rsidR="00D66A91">
      <w:rPr>
        <w:rFonts w:ascii="Times New Roman" w:hAnsi="Times New Roman" w:cs="Times New Roman"/>
        <w:b w:val="0"/>
        <w:i/>
        <w:sz w:val="18"/>
        <w:szCs w:val="18"/>
      </w:rPr>
      <w:t xml:space="preserve">И.И. Иванов, П.П. Петров, С.С. Сидоров. </w:t>
    </w:r>
    <w:r w:rsidR="00D66A91">
      <w:rPr>
        <w:rFonts w:ascii="Times New Roman" w:eastAsia="MS Mincho" w:hAnsi="Times New Roman" w:cs="Times New Roman"/>
        <w:b w:val="0"/>
        <w:i/>
        <w:sz w:val="18"/>
        <w:szCs w:val="18"/>
      </w:rPr>
      <w:t>Название</w:t>
    </w:r>
    <w:r w:rsidR="00D66A91">
      <w:rPr>
        <w:rFonts w:ascii="Times New Roman" w:eastAsia="MS Mincho" w:hAnsi="Times New Roman" w:cs="Times New Roman"/>
        <w:b w:val="0"/>
        <w:i/>
        <w:sz w:val="18"/>
        <w:szCs w:val="18"/>
        <w:lang w:val="en-US"/>
      </w:rPr>
      <w:t xml:space="preserve"> </w:t>
    </w:r>
    <w:proofErr w:type="gramStart"/>
    <w:r w:rsidR="00D66A91">
      <w:rPr>
        <w:rFonts w:ascii="Times New Roman" w:eastAsia="MS Mincho" w:hAnsi="Times New Roman" w:cs="Times New Roman"/>
        <w:b w:val="0"/>
        <w:i/>
        <w:sz w:val="18"/>
        <w:szCs w:val="18"/>
      </w:rPr>
      <w:t>статьи</w:t>
    </w:r>
    <w:r w:rsidR="00D66A91">
      <w:rPr>
        <w:rFonts w:ascii="Times New Roman" w:hAnsi="Times New Roman" w:cs="Times New Roman"/>
        <w:b w:val="0"/>
        <w:i/>
        <w:sz w:val="18"/>
        <w:szCs w:val="18"/>
        <w:lang w:val="en-US"/>
      </w:rPr>
      <w:t xml:space="preserve">  </w:t>
    </w:r>
    <w:r w:rsidR="00D66A91">
      <w:rPr>
        <w:rFonts w:ascii="Times New Roman" w:hAnsi="Times New Roman" w:cs="Times New Roman"/>
        <w:b w:val="0"/>
        <w:i/>
        <w:sz w:val="18"/>
        <w:szCs w:val="18"/>
        <w:highlight w:val="yellow"/>
        <w:lang w:val="en-US"/>
      </w:rPr>
      <w:t>(</w:t>
    </w:r>
    <w:proofErr w:type="gramEnd"/>
    <w:r w:rsidR="00D66A91">
      <w:rPr>
        <w:rFonts w:ascii="Times New Roman" w:hAnsi="Times New Roman" w:cs="Times New Roman"/>
        <w:b w:val="0"/>
        <w:i/>
        <w:sz w:val="18"/>
        <w:szCs w:val="18"/>
        <w:highlight w:val="yellow"/>
        <w:lang w:val="en-US"/>
      </w:rPr>
      <w:t>to be filled by Editor)</w:t>
    </w:r>
    <w:r w:rsidR="00D66A91">
      <w:rPr>
        <w:rFonts w:ascii="Times New Roman" w:hAnsi="Times New Roman" w:cs="Times New Roman"/>
        <w:b w:val="0"/>
        <w:i/>
        <w:sz w:val="18"/>
        <w:szCs w:val="18"/>
        <w:lang w:val="en-US"/>
      </w:rPr>
      <w:t xml:space="preserve">  </w:t>
    </w:r>
    <w:r w:rsidR="00D66A91">
      <w:rPr>
        <w:rFonts w:ascii="Times New Roman" w:hAnsi="Times New Roman" w:cs="Times New Roman"/>
        <w:b w:val="0"/>
        <w:i/>
        <w:color w:val="FF0000"/>
        <w:sz w:val="18"/>
        <w:szCs w:val="18"/>
        <w:lang w:val="en-US"/>
      </w:rPr>
      <w:t xml:space="preserve"> </w:t>
    </w:r>
    <w:r w:rsidR="00D66A91">
      <w:rPr>
        <w:rFonts w:ascii="Times New Roman" w:hAnsi="Times New Roman" w:cs="Times New Roman"/>
        <w:b w:val="0"/>
        <w:i/>
        <w:color w:val="FF0000"/>
        <w:sz w:val="18"/>
        <w:szCs w:val="18"/>
        <w:highlight w:val="green"/>
        <w:lang w:val="en-US"/>
      </w:rPr>
      <w:t>Times New Roman   9</w:t>
    </w:r>
    <w:r w:rsidR="00D66A91">
      <w:rPr>
        <w:rFonts w:ascii="Times New Roman" w:hAnsi="Times New Roman" w:cs="Times New Roman"/>
        <w:b w:val="0"/>
        <w:i/>
        <w:color w:val="FF0000"/>
        <w:sz w:val="18"/>
        <w:szCs w:val="18"/>
        <w:highlight w:val="green"/>
      </w:rPr>
      <w:t>кегль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A7E"/>
    <w:multiLevelType w:val="hybridMultilevel"/>
    <w:tmpl w:val="31666B5C"/>
    <w:lvl w:ilvl="0" w:tplc="FF5E7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pacing w:val="0"/>
        <w:kern w:val="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165F"/>
    <w:multiLevelType w:val="hybridMultilevel"/>
    <w:tmpl w:val="FB161842"/>
    <w:lvl w:ilvl="0" w:tplc="4DD69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31A84"/>
    <w:multiLevelType w:val="multilevel"/>
    <w:tmpl w:val="61F8F3F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Verdana" w:eastAsia="Times New Roman" w:hAnsi="Verdana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B46F2"/>
    <w:multiLevelType w:val="hybridMultilevel"/>
    <w:tmpl w:val="E61422B2"/>
    <w:lvl w:ilvl="0" w:tplc="08F05604">
      <w:start w:val="1"/>
      <w:numFmt w:val="decimal"/>
      <w:lvlText w:val="%1."/>
      <w:lvlJc w:val="left"/>
      <w:pPr>
        <w:ind w:left="360" w:hanging="360"/>
      </w:pPr>
      <w:rPr>
        <w:rFonts w:hint="default"/>
        <w:kern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402C58"/>
    <w:multiLevelType w:val="hybridMultilevel"/>
    <w:tmpl w:val="872C161C"/>
    <w:name w:val="Рис22222"/>
    <w:lvl w:ilvl="0" w:tplc="FFFFFFFF">
      <w:start w:val="1"/>
      <w:numFmt w:val="decimal"/>
      <w:lvlText w:val="Рис.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CD32DA8"/>
    <w:multiLevelType w:val="singleLevel"/>
    <w:tmpl w:val="4FF6F85C"/>
    <w:lvl w:ilvl="0">
      <w:start w:val="1"/>
      <w:numFmt w:val="upperRoman"/>
      <w:lvlText w:val="ТАБЛИЦА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79A74F30"/>
    <w:multiLevelType w:val="hybridMultilevel"/>
    <w:tmpl w:val="72FA6EF8"/>
    <w:lvl w:ilvl="0" w:tplc="638ED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255F0"/>
    <w:multiLevelType w:val="hybridMultilevel"/>
    <w:tmpl w:val="0DEC6E22"/>
    <w:lvl w:ilvl="0" w:tplc="7A62A784">
      <w:start w:val="1"/>
      <w:numFmt w:val="decimal"/>
      <w:lvlText w:val="%1)"/>
      <w:lvlJc w:val="right"/>
      <w:pPr>
        <w:tabs>
          <w:tab w:val="num" w:pos="227"/>
        </w:tabs>
        <w:ind w:left="227" w:hanging="11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2"/>
        <w:szCs w:val="12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characterSpacingControl w:val="doNotCompress"/>
  <w:hdrShapeDefaults>
    <o:shapedefaults v:ext="edit" spidmax="2049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8"/>
    <w:rsid w:val="00021F56"/>
    <w:rsid w:val="000372E2"/>
    <w:rsid w:val="00041B77"/>
    <w:rsid w:val="00042378"/>
    <w:rsid w:val="00044447"/>
    <w:rsid w:val="0005099F"/>
    <w:rsid w:val="000622F1"/>
    <w:rsid w:val="00095047"/>
    <w:rsid w:val="000A0ACD"/>
    <w:rsid w:val="000A2FEC"/>
    <w:rsid w:val="000D0E8C"/>
    <w:rsid w:val="000F39C9"/>
    <w:rsid w:val="000F7938"/>
    <w:rsid w:val="00123A7A"/>
    <w:rsid w:val="00186CFA"/>
    <w:rsid w:val="00192F90"/>
    <w:rsid w:val="001B1BB2"/>
    <w:rsid w:val="001B46D4"/>
    <w:rsid w:val="001E7F6A"/>
    <w:rsid w:val="00200CE9"/>
    <w:rsid w:val="00241881"/>
    <w:rsid w:val="00270DD7"/>
    <w:rsid w:val="00281E85"/>
    <w:rsid w:val="002C3A43"/>
    <w:rsid w:val="003B1723"/>
    <w:rsid w:val="003F041A"/>
    <w:rsid w:val="003F71EB"/>
    <w:rsid w:val="004122B1"/>
    <w:rsid w:val="004174F5"/>
    <w:rsid w:val="00450A3A"/>
    <w:rsid w:val="00464B4B"/>
    <w:rsid w:val="004B5FA2"/>
    <w:rsid w:val="004F0E32"/>
    <w:rsid w:val="004F7BFE"/>
    <w:rsid w:val="0050385A"/>
    <w:rsid w:val="0050624C"/>
    <w:rsid w:val="00507078"/>
    <w:rsid w:val="00525AB3"/>
    <w:rsid w:val="00532C15"/>
    <w:rsid w:val="00537FE4"/>
    <w:rsid w:val="00582526"/>
    <w:rsid w:val="00591467"/>
    <w:rsid w:val="005C1BD8"/>
    <w:rsid w:val="005D4FF4"/>
    <w:rsid w:val="005D60BC"/>
    <w:rsid w:val="005F42BA"/>
    <w:rsid w:val="005F7379"/>
    <w:rsid w:val="00640C30"/>
    <w:rsid w:val="00641709"/>
    <w:rsid w:val="006801DD"/>
    <w:rsid w:val="00682A62"/>
    <w:rsid w:val="006A0EB3"/>
    <w:rsid w:val="006D31DF"/>
    <w:rsid w:val="006E352A"/>
    <w:rsid w:val="006F2943"/>
    <w:rsid w:val="0072726B"/>
    <w:rsid w:val="00735642"/>
    <w:rsid w:val="00771788"/>
    <w:rsid w:val="007B5682"/>
    <w:rsid w:val="007F2B73"/>
    <w:rsid w:val="007F5F3F"/>
    <w:rsid w:val="00804463"/>
    <w:rsid w:val="008100C4"/>
    <w:rsid w:val="0082169F"/>
    <w:rsid w:val="00864053"/>
    <w:rsid w:val="00872B47"/>
    <w:rsid w:val="0087490C"/>
    <w:rsid w:val="008C0284"/>
    <w:rsid w:val="008C1A97"/>
    <w:rsid w:val="008E29B8"/>
    <w:rsid w:val="009226F4"/>
    <w:rsid w:val="00927F8D"/>
    <w:rsid w:val="00942F6F"/>
    <w:rsid w:val="00951B31"/>
    <w:rsid w:val="0096236C"/>
    <w:rsid w:val="0098280A"/>
    <w:rsid w:val="009879CA"/>
    <w:rsid w:val="009A7DFA"/>
    <w:rsid w:val="00A003A6"/>
    <w:rsid w:val="00A01EC8"/>
    <w:rsid w:val="00A042F4"/>
    <w:rsid w:val="00A0570F"/>
    <w:rsid w:val="00A24814"/>
    <w:rsid w:val="00A452EC"/>
    <w:rsid w:val="00A64A15"/>
    <w:rsid w:val="00AB0168"/>
    <w:rsid w:val="00AB283F"/>
    <w:rsid w:val="00AB2DE8"/>
    <w:rsid w:val="00AD6636"/>
    <w:rsid w:val="00AE0F58"/>
    <w:rsid w:val="00AE1849"/>
    <w:rsid w:val="00AE4D78"/>
    <w:rsid w:val="00AF55E4"/>
    <w:rsid w:val="00B564E2"/>
    <w:rsid w:val="00B56622"/>
    <w:rsid w:val="00BE674F"/>
    <w:rsid w:val="00C37F42"/>
    <w:rsid w:val="00C64699"/>
    <w:rsid w:val="00C74633"/>
    <w:rsid w:val="00C74F7B"/>
    <w:rsid w:val="00C81675"/>
    <w:rsid w:val="00C920DF"/>
    <w:rsid w:val="00CA3508"/>
    <w:rsid w:val="00CB76E5"/>
    <w:rsid w:val="00CC7CF8"/>
    <w:rsid w:val="00CD7CC0"/>
    <w:rsid w:val="00CF0855"/>
    <w:rsid w:val="00D60E63"/>
    <w:rsid w:val="00D66A91"/>
    <w:rsid w:val="00D870A0"/>
    <w:rsid w:val="00D939F0"/>
    <w:rsid w:val="00DD0417"/>
    <w:rsid w:val="00DD594A"/>
    <w:rsid w:val="00DE607C"/>
    <w:rsid w:val="00DF5DC3"/>
    <w:rsid w:val="00DF79B2"/>
    <w:rsid w:val="00E460E5"/>
    <w:rsid w:val="00E85D6D"/>
    <w:rsid w:val="00EA49B4"/>
    <w:rsid w:val="00ED3A68"/>
    <w:rsid w:val="00F33FE9"/>
    <w:rsid w:val="00F6358A"/>
    <w:rsid w:val="00F6426F"/>
    <w:rsid w:val="00F70427"/>
    <w:rsid w:val="00F719BF"/>
    <w:rsid w:val="00FB7840"/>
    <w:rsid w:val="00FD0C6C"/>
    <w:rsid w:val="00FE0C9E"/>
    <w:rsid w:val="00FF3F01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6E0462-155E-4414-BBBB-100DEACF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0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suppressAutoHyphens/>
      <w:outlineLvl w:val="0"/>
    </w:pPr>
    <w:rPr>
      <w:rFonts w:ascii="Arial" w:eastAsia="MS Mincho" w:hAnsi="Arial" w:cs="Tahoma"/>
      <w:b/>
      <w:bCs/>
      <w:kern w:val="1"/>
      <w:sz w:val="22"/>
      <w:szCs w:val="32"/>
      <w:lang w:eastAsia="x-none"/>
    </w:rPr>
  </w:style>
  <w:style w:type="paragraph" w:styleId="2">
    <w:name w:val="heading 2"/>
    <w:basedOn w:val="a"/>
    <w:next w:val="a"/>
    <w:link w:val="20"/>
    <w:qFormat/>
    <w:pPr>
      <w:ind w:firstLine="397"/>
      <w:outlineLvl w:val="1"/>
    </w:pPr>
    <w:rPr>
      <w:b/>
      <w:iCs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120"/>
      <w:ind w:firstLine="397"/>
      <w:outlineLvl w:val="2"/>
    </w:pPr>
    <w:rPr>
      <w:rFonts w:eastAsia="Lucida Sans Unicode"/>
      <w:i/>
      <w:sz w:val="20"/>
      <w:lang w:eastAsia="x-none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tabs>
        <w:tab w:val="num" w:pos="2142"/>
      </w:tabs>
      <w:spacing w:before="240" w:after="60" w:line="252" w:lineRule="auto"/>
      <w:ind w:left="2142" w:hanging="1008"/>
      <w:jc w:val="both"/>
      <w:outlineLvl w:val="4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MS Mincho" w:hAnsi="Arial" w:cs="Tahoma"/>
      <w:b/>
      <w:bCs/>
      <w:kern w:val="1"/>
      <w:sz w:val="22"/>
      <w:szCs w:val="32"/>
      <w:lang w:val="ru-RU" w:bidi="ar-SA"/>
    </w:rPr>
  </w:style>
  <w:style w:type="character" w:customStyle="1" w:styleId="20">
    <w:name w:val="Заголовок 2 Знак"/>
    <w:link w:val="2"/>
    <w:rPr>
      <w:b/>
      <w:iCs/>
    </w:rPr>
  </w:style>
  <w:style w:type="character" w:customStyle="1" w:styleId="30">
    <w:name w:val="Заголовок 3 Знак"/>
    <w:link w:val="3"/>
    <w:rPr>
      <w:rFonts w:eastAsia="Lucida Sans Unicode"/>
      <w:i/>
      <w:szCs w:val="24"/>
      <w:lang w:val="ru-RU" w:bidi="ar-SA"/>
    </w:rPr>
  </w:style>
  <w:style w:type="character" w:customStyle="1" w:styleId="50">
    <w:name w:val="Заголовок 5 Знак"/>
    <w:link w:val="5"/>
    <w:locked/>
    <w:rPr>
      <w:sz w:val="24"/>
      <w:szCs w:val="24"/>
      <w:lang w:eastAsia="ru-RU" w:bidi="ar-SA"/>
    </w:rPr>
  </w:style>
  <w:style w:type="paragraph" w:customStyle="1" w:styleId="a3">
    <w:name w:val="текст"/>
    <w:basedOn w:val="a"/>
    <w:link w:val="a4"/>
    <w:qFormat/>
    <w:pPr>
      <w:ind w:firstLine="397"/>
      <w:jc w:val="both"/>
    </w:pPr>
    <w:rPr>
      <w:rFonts w:eastAsia="Lucida Sans Unicode"/>
      <w:kern w:val="1"/>
      <w:sz w:val="20"/>
      <w:szCs w:val="20"/>
      <w:lang w:eastAsia="x-none"/>
    </w:rPr>
  </w:style>
  <w:style w:type="character" w:customStyle="1" w:styleId="a4">
    <w:name w:val="текст Знак"/>
    <w:link w:val="a3"/>
    <w:rPr>
      <w:rFonts w:eastAsia="Lucida Sans Unicode"/>
      <w:kern w:val="1"/>
      <w:lang w:val="ru-RU" w:bidi="ar-SA"/>
    </w:rPr>
  </w:style>
  <w:style w:type="paragraph" w:styleId="a5">
    <w:name w:val="footnote text"/>
    <w:basedOn w:val="a"/>
    <w:semiHidden/>
    <w:rPr>
      <w:sz w:val="20"/>
      <w:szCs w:val="20"/>
    </w:rPr>
  </w:style>
  <w:style w:type="character" w:styleId="a6">
    <w:name w:val="footnote reference"/>
    <w:semiHidden/>
    <w:rPr>
      <w:vertAlign w:val="superscript"/>
    </w:rPr>
  </w:style>
  <w:style w:type="paragraph" w:customStyle="1" w:styleId="a7">
    <w:name w:val="УДК"/>
    <w:basedOn w:val="a"/>
    <w:autoRedefine/>
    <w:pPr>
      <w:spacing w:line="21" w:lineRule="atLeast"/>
      <w:outlineLvl w:val="0"/>
    </w:pPr>
    <w:rPr>
      <w:rFonts w:eastAsia="Lucida Sans Unicode"/>
      <w:caps/>
      <w:kern w:val="32"/>
      <w:sz w:val="20"/>
      <w:szCs w:val="20"/>
      <w:lang w:val="en-US"/>
    </w:rPr>
  </w:style>
  <w:style w:type="paragraph" w:customStyle="1" w:styleId="a8">
    <w:name w:val="ФИО"/>
    <w:basedOn w:val="a"/>
    <w:link w:val="a9"/>
    <w:pPr>
      <w:widowControl w:val="0"/>
      <w:suppressAutoHyphens/>
      <w:spacing w:line="252" w:lineRule="auto"/>
      <w:jc w:val="both"/>
    </w:pPr>
    <w:rPr>
      <w:rFonts w:ascii="Arial" w:eastAsia="Lucida Sans Unicode" w:hAnsi="Arial" w:cs="Arial"/>
      <w:b/>
      <w:kern w:val="1"/>
      <w:sz w:val="22"/>
      <w:szCs w:val="20"/>
      <w:lang w:eastAsia="x-none"/>
    </w:rPr>
  </w:style>
  <w:style w:type="character" w:customStyle="1" w:styleId="a9">
    <w:name w:val="ФИО Знак"/>
    <w:link w:val="a8"/>
    <w:rPr>
      <w:rFonts w:ascii="Arial" w:eastAsia="Lucida Sans Unicode" w:hAnsi="Arial" w:cs="Arial"/>
      <w:b/>
      <w:kern w:val="1"/>
      <w:sz w:val="22"/>
      <w:lang w:val="ru-RU" w:bidi="ar-SA"/>
    </w:rPr>
  </w:style>
  <w:style w:type="paragraph" w:customStyle="1" w:styleId="aa">
    <w:name w:val="литература"/>
    <w:next w:val="a3"/>
    <w:pPr>
      <w:ind w:firstLine="397"/>
      <w:jc w:val="both"/>
    </w:pPr>
    <w:rPr>
      <w:i/>
      <w:iCs/>
      <w:kern w:val="1"/>
    </w:rPr>
  </w:style>
  <w:style w:type="paragraph" w:customStyle="1" w:styleId="ab">
    <w:name w:val="Спонсоры"/>
    <w:basedOn w:val="a"/>
    <w:pPr>
      <w:ind w:firstLine="397"/>
    </w:pPr>
    <w:rPr>
      <w:sz w:val="18"/>
      <w:szCs w:val="18"/>
      <w:lang w:eastAsia="en-US"/>
    </w:rPr>
  </w:style>
  <w:style w:type="paragraph" w:customStyle="1" w:styleId="ac">
    <w:name w:val="Аннотация"/>
    <w:basedOn w:val="a"/>
    <w:next w:val="a"/>
    <w:link w:val="ad"/>
    <w:pPr>
      <w:ind w:left="397" w:right="397"/>
      <w:jc w:val="both"/>
    </w:pPr>
    <w:rPr>
      <w:sz w:val="18"/>
      <w:szCs w:val="20"/>
    </w:rPr>
  </w:style>
  <w:style w:type="character" w:customStyle="1" w:styleId="ad">
    <w:name w:val="Аннотация Знак Знак"/>
    <w:link w:val="ac"/>
    <w:rPr>
      <w:sz w:val="18"/>
      <w:lang w:val="ru-RU" w:eastAsia="ru-RU" w:bidi="ar-SA"/>
    </w:rPr>
  </w:style>
  <w:style w:type="paragraph" w:customStyle="1" w:styleId="ae">
    <w:name w:val="Заглавие статьи"/>
    <w:qFormat/>
    <w:pPr>
      <w:suppressAutoHyphens/>
    </w:pPr>
    <w:rPr>
      <w:rFonts w:ascii="Arial" w:hAnsi="Arial"/>
      <w:b/>
      <w:bCs/>
      <w:sz w:val="28"/>
      <w:szCs w:val="48"/>
      <w:lang w:eastAsia="en-US"/>
    </w:rPr>
  </w:style>
  <w:style w:type="paragraph" w:customStyle="1" w:styleId="af">
    <w:name w:val="заголовок столбца таблицы"/>
    <w:basedOn w:val="a"/>
    <w:pPr>
      <w:jc w:val="center"/>
    </w:pPr>
    <w:rPr>
      <w:b/>
      <w:bCs/>
      <w:sz w:val="16"/>
      <w:szCs w:val="16"/>
      <w:lang w:val="en-US" w:eastAsia="en-US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формула"/>
    <w:basedOn w:val="a3"/>
    <w:pPr>
      <w:tabs>
        <w:tab w:val="center" w:pos="2268"/>
        <w:tab w:val="right" w:pos="4536"/>
      </w:tabs>
      <w:spacing w:before="40" w:after="40"/>
      <w:ind w:firstLine="0"/>
      <w:jc w:val="right"/>
    </w:pPr>
  </w:style>
  <w:style w:type="paragraph" w:customStyle="1" w:styleId="af3">
    <w:name w:val="Подпись к рисунку"/>
    <w:basedOn w:val="a"/>
    <w:link w:val="af4"/>
    <w:pPr>
      <w:jc w:val="center"/>
    </w:pPr>
    <w:rPr>
      <w:sz w:val="18"/>
      <w:szCs w:val="18"/>
    </w:rPr>
  </w:style>
  <w:style w:type="character" w:customStyle="1" w:styleId="af4">
    <w:name w:val="Подпись к рисунку Знак Знак"/>
    <w:link w:val="af3"/>
    <w:rPr>
      <w:sz w:val="18"/>
      <w:szCs w:val="18"/>
      <w:lang w:val="ru-RU" w:eastAsia="ru-RU" w:bidi="ar-SA"/>
    </w:rPr>
  </w:style>
  <w:style w:type="paragraph" w:customStyle="1" w:styleId="af5">
    <w:name w:val="Таблица"/>
    <w:basedOn w:val="a"/>
    <w:pPr>
      <w:jc w:val="right"/>
    </w:pPr>
    <w:rPr>
      <w:spacing w:val="40"/>
      <w:sz w:val="18"/>
      <w:szCs w:val="18"/>
    </w:rPr>
  </w:style>
  <w:style w:type="paragraph" w:customStyle="1" w:styleId="af6">
    <w:name w:val="Заголовок таблицы"/>
    <w:basedOn w:val="a"/>
    <w:pPr>
      <w:jc w:val="center"/>
    </w:pPr>
    <w:rPr>
      <w:b/>
      <w:sz w:val="18"/>
      <w:szCs w:val="18"/>
    </w:rPr>
  </w:style>
  <w:style w:type="character" w:customStyle="1" w:styleId="8">
    <w:name w:val="Знак Знак8"/>
    <w:locked/>
    <w:rPr>
      <w:sz w:val="24"/>
      <w:szCs w:val="24"/>
      <w:lang w:eastAsia="ru-RU" w:bidi="ar-SA"/>
    </w:rPr>
  </w:style>
  <w:style w:type="paragraph" w:customStyle="1" w:styleId="af7">
    <w:name w:val="рисунок"/>
    <w:basedOn w:val="a"/>
    <w:link w:val="af8"/>
    <w:pPr>
      <w:tabs>
        <w:tab w:val="left" w:pos="-2694"/>
        <w:tab w:val="left" w:pos="-2410"/>
        <w:tab w:val="left" w:pos="-2268"/>
        <w:tab w:val="left" w:pos="-284"/>
        <w:tab w:val="left" w:pos="567"/>
        <w:tab w:val="left" w:pos="1134"/>
        <w:tab w:val="left" w:pos="8789"/>
      </w:tabs>
      <w:jc w:val="center"/>
    </w:pPr>
    <w:rPr>
      <w:sz w:val="20"/>
      <w:szCs w:val="18"/>
    </w:rPr>
  </w:style>
  <w:style w:type="character" w:customStyle="1" w:styleId="af8">
    <w:name w:val="рисунок Знак"/>
    <w:link w:val="af7"/>
    <w:rPr>
      <w:szCs w:val="18"/>
      <w:lang w:val="ru-RU" w:eastAsia="ru-RU" w:bidi="ar-SA"/>
    </w:rPr>
  </w:style>
  <w:style w:type="paragraph" w:styleId="af9">
    <w:name w:val="Bibliography"/>
    <w:basedOn w:val="a3"/>
    <w:uiPriority w:val="37"/>
    <w:rPr>
      <w:sz w:val="18"/>
      <w:szCs w:val="18"/>
    </w:rPr>
  </w:style>
  <w:style w:type="paragraph" w:styleId="afa">
    <w:name w:val="Balloon Text"/>
    <w:basedOn w:val="a"/>
    <w:link w:val="afb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d">
    <w:name w:val="Hyperlink"/>
    <w:rPr>
      <w:color w:val="0000FF"/>
      <w:u w:val="single"/>
    </w:rPr>
  </w:style>
  <w:style w:type="character" w:customStyle="1" w:styleId="40">
    <w:name w:val="Заголовок 4 Знак"/>
    <w:link w:val="4"/>
    <w:semiHidden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uv\Downloads\&#1085;&#1086;&#1074;&#1086;&#1089;&#1090;&#1080;\&#1053;&#1086;&#1074;&#1072;&#1103;%20&#1087;&#1072;&#1087;&#1082;&#1072;\Shablon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B46F0-4E52-4CCE-A504-9D3DDC5F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</Template>
  <TotalTime>189</TotalTime>
  <Pages>1</Pages>
  <Words>3912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>***</Company>
  <LinksUpToDate>false</LinksUpToDate>
  <CharactersWithSpaces>26165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Юлия Митузина</dc:creator>
  <cp:keywords/>
  <cp:lastModifiedBy>user</cp:lastModifiedBy>
  <cp:revision>11</cp:revision>
  <cp:lastPrinted>2016-10-28T03:40:00Z</cp:lastPrinted>
  <dcterms:created xsi:type="dcterms:W3CDTF">2025-09-25T09:02:00Z</dcterms:created>
  <dcterms:modified xsi:type="dcterms:W3CDTF">2025-10-27T10:27:00Z</dcterms:modified>
</cp:coreProperties>
</file>